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F50" w:rsidRDefault="00216F50" w:rsidP="00216F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bookmarkStart w:id="0" w:name="_Hlk126318523"/>
      <w:r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</w:t>
      </w:r>
      <w:r w:rsidR="00C843EE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.93</w:t>
      </w:r>
      <w:r w:rsidR="00365770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1F26D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</w:p>
    <w:p w:rsidR="00216F50" w:rsidRDefault="00216F50" w:rsidP="00216F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</w:t>
      </w:r>
      <w:r w:rsidR="009F51E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 w:rsidR="00C843EE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25 </w:t>
      </w:r>
      <w:r w:rsidR="002C273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czerwca</w:t>
      </w:r>
      <w:r w:rsidR="009F51E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1F26D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16F50" w:rsidRDefault="00216F50" w:rsidP="00216F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B557C0">
        <w:rPr>
          <w:rFonts w:ascii="Times New Roman" w:eastAsia="Times New Roman" w:hAnsi="Times New Roman"/>
          <w:b/>
          <w:bCs/>
          <w:szCs w:val="24"/>
          <w:lang w:eastAsia="pl-PL"/>
        </w:rPr>
        <w:t>ej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:rsidR="00216F50" w:rsidRDefault="00216F50" w:rsidP="00216F50">
      <w:pPr>
        <w:keepNext/>
        <w:spacing w:after="0" w:line="240" w:lineRule="auto"/>
        <w:jc w:val="center"/>
        <w:outlineLvl w:val="0"/>
      </w:pPr>
    </w:p>
    <w:p w:rsidR="00216F50" w:rsidRPr="001F26D5" w:rsidRDefault="00216F50" w:rsidP="001F26D5">
      <w:pPr>
        <w:pStyle w:val="Default"/>
        <w:jc w:val="both"/>
        <w:rPr>
          <w:rFonts w:eastAsia="Times New Roman"/>
          <w:lang w:eastAsia="pl-PL"/>
        </w:rPr>
      </w:pPr>
      <w:r w:rsidRPr="00791F6A">
        <w:rPr>
          <w:rFonts w:eastAsia="Times New Roman"/>
          <w:lang w:eastAsia="pl-PL"/>
        </w:rPr>
        <w:t>Na podstawie art. 35 ust. 1 i ust. 2 ustawy z dnia 21 sierpnia 1997 roku o gospodarce nieruchomościami (Dz. U. z 202</w:t>
      </w:r>
      <w:r w:rsidR="00DD4FE3">
        <w:rPr>
          <w:rFonts w:eastAsia="Times New Roman"/>
          <w:lang w:eastAsia="pl-PL"/>
        </w:rPr>
        <w:t>3</w:t>
      </w:r>
      <w:r w:rsidRPr="00791F6A">
        <w:rPr>
          <w:rFonts w:eastAsia="Times New Roman"/>
          <w:lang w:eastAsia="pl-PL"/>
        </w:rPr>
        <w:t xml:space="preserve"> r. poz. </w:t>
      </w:r>
      <w:r w:rsidR="00DD4FE3">
        <w:rPr>
          <w:rFonts w:eastAsia="Times New Roman"/>
          <w:lang w:eastAsia="pl-PL"/>
        </w:rPr>
        <w:t>344</w:t>
      </w:r>
      <w:r w:rsidR="001F26D5">
        <w:rPr>
          <w:rFonts w:eastAsia="Times New Roman"/>
          <w:lang w:eastAsia="pl-PL"/>
        </w:rPr>
        <w:t xml:space="preserve"> ze zm.</w:t>
      </w:r>
      <w:r w:rsidRPr="00791F6A">
        <w:rPr>
          <w:rFonts w:eastAsia="Times New Roman"/>
          <w:lang w:eastAsia="pl-PL"/>
        </w:rPr>
        <w:t>), w związku z art. 30 ust. 1, ust. 2 pkt 3 ustawy o</w:t>
      </w:r>
      <w:r>
        <w:rPr>
          <w:rFonts w:eastAsia="Times New Roman"/>
          <w:lang w:eastAsia="pl-PL"/>
        </w:rPr>
        <w:t xml:space="preserve"> </w:t>
      </w:r>
      <w:r w:rsidRPr="00791F6A">
        <w:rPr>
          <w:rFonts w:eastAsia="Times New Roman"/>
          <w:lang w:eastAsia="pl-PL"/>
        </w:rPr>
        <w:t>samorządzie gminnym (</w:t>
      </w:r>
      <w:r>
        <w:rPr>
          <w:rFonts w:eastAsia="Times New Roman"/>
          <w:lang w:eastAsia="pl-PL"/>
        </w:rPr>
        <w:t>D</w:t>
      </w:r>
      <w:r w:rsidRPr="00791F6A">
        <w:rPr>
          <w:rFonts w:eastAsia="Times New Roman"/>
          <w:lang w:eastAsia="pl-PL"/>
        </w:rPr>
        <w:t>z. U. z 20</w:t>
      </w:r>
      <w:r>
        <w:rPr>
          <w:rFonts w:eastAsia="Times New Roman"/>
          <w:lang w:eastAsia="pl-PL"/>
        </w:rPr>
        <w:t>2</w:t>
      </w:r>
      <w:r w:rsidR="004C7944">
        <w:rPr>
          <w:rFonts w:eastAsia="Times New Roman"/>
          <w:lang w:eastAsia="pl-PL"/>
        </w:rPr>
        <w:t>4</w:t>
      </w:r>
      <w:r w:rsidRPr="00791F6A">
        <w:rPr>
          <w:rFonts w:eastAsia="Times New Roman"/>
          <w:lang w:eastAsia="pl-PL"/>
        </w:rPr>
        <w:t xml:space="preserve"> r. poz. </w:t>
      </w:r>
      <w:r w:rsidR="004C7944">
        <w:rPr>
          <w:rFonts w:eastAsia="Times New Roman"/>
          <w:lang w:eastAsia="pl-PL"/>
        </w:rPr>
        <w:t>6</w:t>
      </w:r>
      <w:r>
        <w:rPr>
          <w:rFonts w:eastAsia="Times New Roman"/>
          <w:lang w:eastAsia="pl-PL"/>
        </w:rPr>
        <w:t>0</w:t>
      </w:r>
      <w:r w:rsidR="004C7944">
        <w:rPr>
          <w:rFonts w:eastAsia="Times New Roman"/>
          <w:lang w:eastAsia="pl-PL"/>
        </w:rPr>
        <w:t>9 ze zm.</w:t>
      </w:r>
      <w:r w:rsidRPr="00791F6A">
        <w:rPr>
          <w:rFonts w:eastAsia="Times New Roman"/>
          <w:lang w:eastAsia="pl-PL"/>
        </w:rPr>
        <w:t>)</w:t>
      </w:r>
      <w:r w:rsidRPr="001F26D5">
        <w:rPr>
          <w:rFonts w:eastAsia="Times New Roman"/>
          <w:lang w:eastAsia="pl-PL"/>
        </w:rPr>
        <w:t>, zarządzam, co następuje:</w:t>
      </w:r>
    </w:p>
    <w:p w:rsidR="00216F50" w:rsidRDefault="00216F50" w:rsidP="00216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216F50" w:rsidRDefault="00216F50" w:rsidP="0021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 w:rsidR="00B05D3E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B05D3E">
        <w:rPr>
          <w:rFonts w:ascii="Times New Roman" w:eastAsia="Times New Roman" w:hAnsi="Times New Roman"/>
          <w:sz w:val="24"/>
          <w:szCs w:val="24"/>
          <w:lang w:eastAsia="pl-PL"/>
        </w:rPr>
        <w:t xml:space="preserve">oddania w użyczenie </w:t>
      </w:r>
      <w:proofErr w:type="spellStart"/>
      <w:r w:rsidR="001C15A3">
        <w:rPr>
          <w:rFonts w:ascii="Times New Roman" w:eastAsia="Times New Roman" w:hAnsi="Times New Roman"/>
          <w:sz w:val="24"/>
          <w:szCs w:val="24"/>
          <w:lang w:eastAsia="pl-PL"/>
        </w:rPr>
        <w:t>t.j.</w:t>
      </w:r>
      <w:r w:rsidR="007C2C51">
        <w:rPr>
          <w:rFonts w:ascii="Times New Roman" w:eastAsia="Times New Roman" w:hAnsi="Times New Roman"/>
          <w:sz w:val="24"/>
          <w:szCs w:val="24"/>
          <w:lang w:eastAsia="pl-PL"/>
        </w:rPr>
        <w:t>nieruchomości</w:t>
      </w:r>
      <w:proofErr w:type="spellEnd"/>
      <w:r w:rsidR="007C2C51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oznaczonej nr </w:t>
      </w:r>
      <w:proofErr w:type="spellStart"/>
      <w:r w:rsidR="007C2C51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="007C2C5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2C51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ziałki nr </w:t>
      </w:r>
      <w:r w:rsidR="001F26D5" w:rsidRPr="002E4DFF">
        <w:rPr>
          <w:rFonts w:ascii="Times New Roman" w:hAnsi="Times New Roman"/>
          <w:w w:val="101"/>
          <w:sz w:val="24"/>
          <w:szCs w:val="24"/>
          <w:lang w:eastAsia="pl-PL"/>
        </w:rPr>
        <w:t>1</w:t>
      </w:r>
      <w:r w:rsidR="007C2C51">
        <w:rPr>
          <w:rFonts w:ascii="Times New Roman" w:hAnsi="Times New Roman"/>
          <w:w w:val="101"/>
          <w:sz w:val="24"/>
          <w:szCs w:val="24"/>
          <w:lang w:eastAsia="pl-PL"/>
        </w:rPr>
        <w:t>/36, 1/37 i 1/39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C2C51">
        <w:rPr>
          <w:rFonts w:ascii="Times New Roman" w:hAnsi="Times New Roman"/>
          <w:sz w:val="24"/>
          <w:szCs w:val="24"/>
        </w:rPr>
        <w:t xml:space="preserve">Umowa o oddanie w użyczenie zawarta zostanie </w:t>
      </w:r>
      <w:r w:rsidR="007C2C51">
        <w:rPr>
          <w:rFonts w:ascii="Times New Roman" w:eastAsia="Times New Roman" w:hAnsi="Times New Roman"/>
          <w:sz w:val="24"/>
          <w:szCs w:val="24"/>
          <w:lang w:eastAsia="pl-PL"/>
        </w:rPr>
        <w:t>na czas nieoznaczony.</w:t>
      </w: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Wykaz, o który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:rsidR="00216F50" w:rsidRDefault="00216F50" w:rsidP="00216F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216F50" w:rsidRDefault="00216F50" w:rsidP="00216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:rsidR="00216F50" w:rsidRDefault="007C2C51" w:rsidP="00216F50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Z-ca </w:t>
      </w:r>
      <w:r w:rsidR="00216F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216F50" w:rsidRDefault="00216F50" w:rsidP="00216F50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16F50" w:rsidRDefault="00216F50" w:rsidP="00216F50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="007C2C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Teresa Kozera</w:t>
      </w:r>
    </w:p>
    <w:p w:rsidR="00216F50" w:rsidRDefault="00216F50" w:rsidP="00216F50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216F50" w:rsidTr="00EF1EB2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216F50" w:rsidTr="00EF1EB2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:rsidR="00DD4FE3" w:rsidRDefault="00DD4FE3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:rsidR="00DD4FE3" w:rsidRDefault="00DD4FE3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  <w:p w:rsidR="00C843EE" w:rsidRDefault="00C843EE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24-06-2024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:rsidTr="00EF1EB2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:rsidTr="00EF1EB2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EE" w:rsidRPr="0014743C" w:rsidRDefault="00C843EE" w:rsidP="00C8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Z up. Burmistrza</w:t>
            </w:r>
          </w:p>
          <w:p w:rsidR="00C843EE" w:rsidRPr="0014743C" w:rsidRDefault="00C843EE" w:rsidP="00C8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mgr inż. Ewa Grzeszczak</w:t>
            </w:r>
          </w:p>
          <w:p w:rsidR="00DD4FE3" w:rsidRDefault="00C843EE" w:rsidP="00C8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14743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  <w:p w:rsidR="00C843EE" w:rsidRPr="009F51E6" w:rsidRDefault="00C843EE" w:rsidP="00C84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24-06-2024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D5" w:rsidRDefault="00C843EE" w:rsidP="001F26D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Sekretarz Miasta </w:t>
            </w:r>
          </w:p>
          <w:p w:rsidR="00C843EE" w:rsidRDefault="00C843EE" w:rsidP="001F26D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  <w:p w:rsidR="00C843EE" w:rsidRDefault="00C843EE" w:rsidP="001F26D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24.6.24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35" w:rsidRDefault="00C843EE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Radca Prawny</w:t>
            </w:r>
          </w:p>
          <w:p w:rsidR="00C843EE" w:rsidRDefault="00C843EE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lang w:eastAsia="pl-PL"/>
              </w:rPr>
              <w:t>Nastaszyc</w:t>
            </w:r>
            <w:proofErr w:type="spellEnd"/>
          </w:p>
          <w:p w:rsidR="00C843EE" w:rsidRDefault="00C843EE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OL© 338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E3" w:rsidRDefault="00DD4FE3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  <w:p w:rsidR="00216F50" w:rsidRDefault="00C843EE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2</w:t>
            </w:r>
          </w:p>
        </w:tc>
      </w:tr>
    </w:tbl>
    <w:p w:rsidR="00216F50" w:rsidRDefault="00216F50" w:rsidP="00216F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:rsidR="00216F50" w:rsidRPr="00216F50" w:rsidRDefault="00216F50" w:rsidP="00216F50">
      <w:pPr>
        <w:tabs>
          <w:tab w:val="left" w:pos="0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216F50">
        <w:rPr>
          <w:rFonts w:ascii="Times New Roman" w:hAnsi="Times New Roman"/>
          <w:sz w:val="24"/>
          <w:szCs w:val="24"/>
        </w:rPr>
        <w:t>1/</w:t>
      </w:r>
      <w:r w:rsidR="001C15A3">
        <w:rPr>
          <w:rFonts w:ascii="Times New Roman" w:hAnsi="Times New Roman"/>
          <w:sz w:val="24"/>
          <w:szCs w:val="24"/>
        </w:rPr>
        <w:t>3</w:t>
      </w:r>
      <w:r w:rsidRPr="00216F50">
        <w:rPr>
          <w:rFonts w:ascii="Times New Roman" w:hAnsi="Times New Roman"/>
          <w:sz w:val="24"/>
          <w:szCs w:val="24"/>
        </w:rPr>
        <w:br w:type="page"/>
      </w:r>
    </w:p>
    <w:p w:rsidR="00216F50" w:rsidRPr="00C843EE" w:rsidRDefault="00F47E66" w:rsidP="00216F5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do Zarządzenia </w:t>
      </w:r>
      <w:r w:rsidR="00216F50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</w:t>
      </w:r>
      <w:r w:rsidR="00365770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0050.</w:t>
      </w:r>
      <w:r w:rsidR="00DD4FE3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93</w:t>
      </w:r>
      <w:r w:rsidR="00365770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4C7944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16F50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</w:t>
      </w:r>
      <w:r w:rsidR="009F51E6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25</w:t>
      </w:r>
      <w:r w:rsidR="002C2735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czerwca</w:t>
      </w:r>
      <w:r w:rsidR="00365770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202</w:t>
      </w:r>
      <w:r w:rsidR="000B6326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16F50" w:rsidRPr="00C843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:rsidR="00F47E66" w:rsidRPr="004B5A2C" w:rsidRDefault="00F47E66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bookmarkStart w:id="1" w:name="_Hlk170195398"/>
      <w:bookmarkEnd w:id="0"/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2" w:name="_Hlk168383554"/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</w:t>
      </w:r>
      <w:r w:rsidR="007C2C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oddania w użyczenie na czas nieoznaczony</w:t>
      </w: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795F7B" w:rsidRPr="004B5A2C" w:rsidRDefault="00795F7B" w:rsidP="00795F7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3" w:name="_Hlk126236592"/>
    </w:p>
    <w:p w:rsidR="00795F7B" w:rsidRPr="00E70651" w:rsidRDefault="00795F7B" w:rsidP="00795F7B">
      <w:pPr>
        <w:numPr>
          <w:ilvl w:val="0"/>
          <w:numId w:val="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7E775A" w:rsidRDefault="009A19A7" w:rsidP="003629A6">
      <w:pPr>
        <w:pStyle w:val="Akapitzlist"/>
        <w:numPr>
          <w:ilvl w:val="0"/>
          <w:numId w:val="13"/>
        </w:num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795F7B" w:rsidRPr="007E775A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 w:rsidR="00AB5E19" w:rsidRPr="007E775A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95F7B" w:rsidRP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0B6326" w:rsidRPr="007E775A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7C2C51" w:rsidRPr="007E775A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0B6326" w:rsidRPr="007E775A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7C2C51" w:rsidRPr="007E775A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795F7B" w:rsidRPr="007E7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95F7B" w:rsidRP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o pow. </w:t>
      </w: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95F7B" w:rsidRPr="007E775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C2C51" w:rsidRPr="007E775A">
        <w:rPr>
          <w:rFonts w:ascii="Times New Roman" w:eastAsia="Times New Roman" w:hAnsi="Times New Roman"/>
          <w:sz w:val="24"/>
          <w:szCs w:val="24"/>
          <w:lang w:eastAsia="pl-PL"/>
        </w:rPr>
        <w:t>2066</w:t>
      </w:r>
      <w:r w:rsidR="00795F7B" w:rsidRP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 ha, położona w Płońsku przy ul. </w:t>
      </w:r>
      <w:r w:rsidR="007C2C51" w:rsidRPr="007E775A">
        <w:rPr>
          <w:rFonts w:ascii="Times New Roman" w:eastAsia="Times New Roman" w:hAnsi="Times New Roman"/>
          <w:sz w:val="24"/>
          <w:szCs w:val="24"/>
          <w:lang w:eastAsia="pl-PL"/>
        </w:rPr>
        <w:t>Towarowej</w:t>
      </w:r>
      <w:r w:rsidR="00795F7B" w:rsidRPr="007E77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C2C51" w:rsidRP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 znajduje się w użytkowaniu wieczystym Gminy Miasto Płońsk.</w:t>
      </w:r>
      <w:r w:rsidR="00795F7B" w:rsidRP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 Księga wieczysta </w:t>
      </w: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>PL1L/000</w:t>
      </w:r>
      <w:r w:rsidR="000B6326" w:rsidRPr="007E775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7C2C51" w:rsidRPr="007E775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B6326" w:rsidRPr="007E775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7C2C51" w:rsidRPr="007E775A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7B3A91" w:rsidRPr="007E775A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3629A6" w:rsidRPr="007E77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E775A" w:rsidRDefault="003629A6" w:rsidP="003629A6">
      <w:pPr>
        <w:pStyle w:val="Akapitzlist"/>
        <w:numPr>
          <w:ilvl w:val="0"/>
          <w:numId w:val="13"/>
        </w:num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 w:rsidRPr="007E7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1/37 </w:t>
      </w: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>o pow. 0,1168 ha, położona w Płońsku przy ul. Towarowej. Działka znajduje się w użytkowaniu wieczystym Gminy Miasto Płońsk. Nieruchomość zabudowana innym budynkiem niemieszkalnym (planetarium i obserwatorium) wraz z</w:t>
      </w:r>
      <w:r w:rsidR="007E775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>wyposażeniem. Księga wieczysta PL1L/00052499/4.</w:t>
      </w:r>
    </w:p>
    <w:p w:rsidR="003629A6" w:rsidRPr="007E775A" w:rsidRDefault="003629A6" w:rsidP="003629A6">
      <w:pPr>
        <w:pStyle w:val="Akapitzlist"/>
        <w:numPr>
          <w:ilvl w:val="0"/>
          <w:numId w:val="13"/>
        </w:num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 w:rsidRPr="007E7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1/39 </w:t>
      </w: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o pow. 0,0851 ha, położona w Płońsku przy ul. Towarowej. Działka znajduje się w użytkowaniu wieczystym Gminy Miasto Płońsk.  Nieruchomość zabudowana </w:t>
      </w:r>
      <w:r w:rsidR="001F2C90" w:rsidRPr="007E775A">
        <w:rPr>
          <w:rFonts w:ascii="Times New Roman" w:eastAsia="Times New Roman" w:hAnsi="Times New Roman"/>
          <w:sz w:val="24"/>
          <w:szCs w:val="24"/>
          <w:lang w:eastAsia="pl-PL"/>
        </w:rPr>
        <w:t>budynkiem byłego dworca kolejowego wraz z wyposażeniem</w:t>
      </w: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>. Księga wieczysta PL1L/000</w:t>
      </w:r>
      <w:r w:rsidR="001F2C90" w:rsidRPr="007E775A">
        <w:rPr>
          <w:rFonts w:ascii="Times New Roman" w:hAnsi="Times New Roman"/>
          <w:sz w:val="24"/>
          <w:szCs w:val="24"/>
        </w:rPr>
        <w:t>52758</w:t>
      </w: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1F2C90" w:rsidRPr="007E775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E77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95F7B" w:rsidRPr="00E70651" w:rsidRDefault="00795F7B" w:rsidP="00795F7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5F7B" w:rsidRPr="00ED65A8" w:rsidRDefault="00ED65A8" w:rsidP="00ED65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4" w:name="_Hlk126236409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="00795F7B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przeznaczenie nieruchomości i sposób jej zagospodarowania;</w:t>
      </w:r>
    </w:p>
    <w:p w:rsidR="001F2C90" w:rsidRPr="001F2C90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Zgodnie z miejscowym planem zagospodarowania przestrzennego uchwalonym Uchwałą NR XLV/385/2013 Rady Miejskiej w Płońsku z dnia 19 stycznia 2013 roku w sprawie zmiany miejscowego planu zagospodarowania przestrzennego Miasta Płońsk w wybranych kwartałach miasta (Dz. Urz. Woj. </w:t>
      </w:r>
      <w:proofErr w:type="spellStart"/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Maz</w:t>
      </w:r>
      <w:proofErr w:type="spellEnd"/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. poz. 11265 z 4 listopada 2013 r.):</w:t>
      </w:r>
    </w:p>
    <w:p w:rsidR="001F2C90" w:rsidRPr="001C15A3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1C15A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a) Dz.nr 1/36</w:t>
      </w:r>
      <w:r w:rsidR="007E775A" w:rsidRPr="001C15A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:rsidR="001F2C90" w:rsidRPr="001F2C90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7.KDZ – Przeznaczenie podstawowe: tereny dróg publicznych klasy drogi zbiorczej i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infrastruktury technicznej. Przeznaczenie uzupełniające: inne obiekty i urządzenia, a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w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szczególności obiekty małej architektury, obiekty i urządzenia infrastruktury technicznej w tym telekomunikacyjnej, dróg wewnętrznych i dojazdów nie wydzielonych, parkingów i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miejsc parkingowych, dojść pieszych, ścieżek rowerowych oraz zieleni urządzonej, za</w:t>
      </w:r>
      <w:r w:rsidR="001C15A3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wyjątkiem sytuacji określonych w ustaleniach szczegółowych dla poszczególnych terenów.</w:t>
      </w:r>
    </w:p>
    <w:p w:rsidR="001F2C90" w:rsidRPr="001F2C90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1.U,KK – Przeznaczenie podstawowe: teren zabudowy usługowej i komunikacji kolejowej. Przeznaczenie uzupełniające: lokale usługowe, inne obiekty i urządzenia – a w szczególności obiekty małej architektury, obiekty i urządzenia infrastruktury technicznej w tym telekomunikacyjnej, dróg wewnętrznych i dojazdów nie wydzielonych, parkingów i miejsc parkingowych, dojść pieszych, ścieżek rowerowych oraz zieleni urządzonej, za wyjątkiem sytuacji określonych w ustaleniach szczegółowych dla poszczególnych terenów.</w:t>
      </w:r>
    </w:p>
    <w:p w:rsidR="001F2C90" w:rsidRPr="001F2C90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1F2C90" w:rsidRPr="001C15A3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1C15A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b) Dz.nr 1/37</w:t>
      </w:r>
    </w:p>
    <w:p w:rsidR="001F2C90" w:rsidRPr="001F2C90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2.U,KK – Przeznaczenie podstawowe: teren zabudowy usługowej i komunikacji kolejowej. Przeznaczenie uzupełniające: lokale usługowe, inne obiekty i urządzenia – a w szczególności obiekty małej architektury, obiekty i urządzenia infrastruktury technicznej w tym telekomunikacyjnej, dróg wewnętrznych i dojazdów nie wydzielonych, parkingów i miejsc parkingowych, dojść pieszych, ścieżek rowerowych oraz zieleni urządzonej, za wyjątkiem sytuacji określonych w ustaleniach szczegółowych dla poszczególnych terenów.</w:t>
      </w:r>
    </w:p>
    <w:p w:rsidR="001F2C90" w:rsidRPr="001F2C90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7.KDZ – Przeznaczenie podstawowe: tereny dróg publicznych klasy drogi zbiorczej i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infrastruktury technicznej. Przeznaczenie uzupełniające: inne obiekty i urządzenia, a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w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szczególności obiekty małej architektury, obiekty i urządzenia infrastruktury technicznej w tym telekomunikacyjnej, dróg wewnętrznych i dojazdów nie wydzielonych, parkingów i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miejsc parkingowych, dojść pieszych, ścieżek rowerowych oraz zieleni urządzonej, za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wyjątkiem sytuacji określonych w ustaleniach szczegółowych dla poszczególnych terenów.</w:t>
      </w:r>
    </w:p>
    <w:p w:rsidR="001F2C90" w:rsidRPr="001F2C90" w:rsidRDefault="001C15A3" w:rsidP="001C15A3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2</w:t>
      </w:r>
      <w:r w:rsidRPr="00216F5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</w:t>
      </w:r>
    </w:p>
    <w:p w:rsidR="001F2C90" w:rsidRPr="001C15A3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1C15A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lastRenderedPageBreak/>
        <w:t>c) Dz.nr 1/39</w:t>
      </w:r>
    </w:p>
    <w:p w:rsidR="001F2C90" w:rsidRPr="001F2C90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1.U,KK – Przeznaczenie podstawowe: teren zabudowy usługowej i komunikacji kolejowej. Przeznaczenie uzupełniające: lokale usługowe, inne obiekty i urządzenia – a w szczególności obiekty małej architektury, obiekty i urządzenia infrastruktury technicznej w tym telekomunikacyjnej, dróg wewnętrznych i dojazdów nie wydzielonych, parkingów i miejsc parkingowych, dojść pieszych, ścieżek rowerowych oraz zieleni urządzonej, za wyjątkiem sytuacji określonych w ustaleniach szczegółowych dla poszczególnych terenów.</w:t>
      </w:r>
    </w:p>
    <w:p w:rsidR="001F2C90" w:rsidRPr="001F2C90" w:rsidRDefault="001F2C90" w:rsidP="001F2C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7.KDZ – Przeznaczenie podstawowe: tereny dróg publicznych klasy drogi zbiorczej i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infrastruktury technicznej. Przeznaczenie uzupełniające: inne obiekty i urządzenia, a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w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szczególności obiekty małej architektury, obiekty i urządzenia infrastruktury technicznej w tym telekomunikacyjnej, dróg wewnętrznych i dojazdów nie wydzielonych, parkingów i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miejsc parkingowych, dojść pieszych, ścieżek rowerowych oraz zieleni urządzonej, za</w:t>
      </w:r>
      <w:r w:rsidR="007E775A"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1F2C90">
        <w:rPr>
          <w:rFonts w:ascii="Times New Roman" w:eastAsia="Times New Roman" w:hAnsi="Times New Roman"/>
          <w:iCs/>
          <w:sz w:val="24"/>
          <w:szCs w:val="24"/>
          <w:lang w:eastAsia="pl-PL"/>
        </w:rPr>
        <w:t>wyjątkiem sytuacji określonych w ustaleniach szczegółowych dla poszczególnych terenów.</w:t>
      </w:r>
    </w:p>
    <w:p w:rsidR="00285145" w:rsidRDefault="00285145" w:rsidP="00ED65A8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5F7B" w:rsidRPr="001C15A3" w:rsidRDefault="001C15A3" w:rsidP="001C15A3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i</w:t>
      </w:r>
      <w:r w:rsidR="00795F7B" w:rsidRPr="001C15A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nformacje o przeznaczeniu  do oddania w </w:t>
      </w:r>
      <w:r w:rsidR="005C5C4D" w:rsidRPr="001C15A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użyczenie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;</w:t>
      </w:r>
    </w:p>
    <w:p w:rsidR="00795F7B" w:rsidRPr="00E70651" w:rsidRDefault="00795F7B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przeznaczona do </w:t>
      </w:r>
      <w:r w:rsidR="001F2C90">
        <w:rPr>
          <w:rFonts w:ascii="Times New Roman" w:eastAsia="Times New Roman" w:hAnsi="Times New Roman"/>
          <w:sz w:val="24"/>
          <w:szCs w:val="24"/>
          <w:lang w:eastAsia="pl-PL"/>
        </w:rPr>
        <w:t>oddania w użyczenie na czas nieoznaczony</w:t>
      </w:r>
      <w:r w:rsidR="007E775A">
        <w:rPr>
          <w:rFonts w:ascii="Times New Roman" w:eastAsia="Times New Roman" w:hAnsi="Times New Roman"/>
          <w:sz w:val="24"/>
          <w:szCs w:val="24"/>
          <w:lang w:eastAsia="pl-PL"/>
        </w:rPr>
        <w:t xml:space="preserve"> na potrzeby prowadzenia działalności kulturalno-edukacyjnej</w:t>
      </w:r>
      <w:r w:rsidR="001C15A3">
        <w:rPr>
          <w:rFonts w:ascii="Times New Roman" w:eastAsia="Times New Roman" w:hAnsi="Times New Roman"/>
          <w:sz w:val="24"/>
          <w:szCs w:val="24"/>
          <w:lang w:eastAsia="pl-PL"/>
        </w:rPr>
        <w:t>, zgodnie z postanowieniami Umowy partnerskiej z dnia 10.03.2020 r oraz Umowy finansowej nr 78/2021/Działanie1/MFEOG z dnia 27.01.2021 o dofinansowanie projektu „Poprawa dostępności do zasobów kultury w Płońsku”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C15A3" w:rsidRDefault="001C15A3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5F7B" w:rsidRPr="00E70651" w:rsidRDefault="00AB5E19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795F7B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opis nieruchomości;</w:t>
      </w:r>
    </w:p>
    <w:p w:rsidR="009F2A80" w:rsidRPr="002F0B0F" w:rsidRDefault="002F0B0F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Decyzją Nr 1183/2012 z 09-11-2012 zespół budowlany dworca kolejowego, składający się z</w:t>
      </w:r>
      <w:r w:rsidR="007E775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budynku dworca, wieży wodociągowej oraz podjazdu z alejką z układem zieleni, położony w</w:t>
      </w:r>
      <w:r w:rsidR="007E775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Płońsku przy ul. Towarowej 9, na działkach nr ewid</w:t>
      </w:r>
      <w:r w:rsidR="007E775A">
        <w:rPr>
          <w:rFonts w:ascii="Times New Roman" w:eastAsia="Times New Roman" w:hAnsi="Times New Roman"/>
          <w:sz w:val="24"/>
          <w:szCs w:val="24"/>
          <w:lang w:eastAsia="pl-PL"/>
        </w:rPr>
        <w:t>.1/36, 1/37 i 1/39 został wpisany do rejestru zabytków nieruchomych województwa mazowieckiego.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775A">
        <w:rPr>
          <w:rFonts w:ascii="Times New Roman" w:eastAsia="Times New Roman" w:hAnsi="Times New Roman"/>
          <w:sz w:val="24"/>
          <w:szCs w:val="24"/>
          <w:lang w:eastAsia="pl-PL"/>
        </w:rPr>
        <w:t>Przedmiot użyczenia nie obejmuje wydzielonych pomieszczeń w budynku po byłym dworcu PKP przeznaczonych na prowadzenie działalności gospodarczej wraz z terenem przyległym od strony torów na ogródek kawiarniany.</w:t>
      </w:r>
    </w:p>
    <w:p w:rsidR="002F0B0F" w:rsidRPr="002F0B0F" w:rsidRDefault="002F0B0F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5F7B" w:rsidRPr="00E70651" w:rsidRDefault="00795F7B" w:rsidP="00795F7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Urzędu Miejskiego w</w:t>
      </w:r>
      <w:r w:rsidR="001C15A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Płońsku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 także</w:t>
      </w: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zamieszcz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stronie internetowej Urzędu Miejskiego w Płońsku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onadto informację o wywieszeniu wykazu podaje się do publicznej wiadomości przez ogłoszenie w prasie lokalnej oraz.</w:t>
      </w:r>
    </w:p>
    <w:p w:rsidR="00795F7B" w:rsidRPr="00E70651" w:rsidRDefault="00795F7B" w:rsidP="00795F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1C15A3" w:rsidRDefault="001C15A3" w:rsidP="007E775A">
      <w:pPr>
        <w:spacing w:after="0" w:line="240" w:lineRule="auto"/>
        <w:ind w:left="5529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C15A3" w:rsidRDefault="001C15A3" w:rsidP="007E775A">
      <w:pPr>
        <w:spacing w:after="0" w:line="240" w:lineRule="auto"/>
        <w:ind w:left="5529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5F7B" w:rsidRPr="00E70651" w:rsidRDefault="007E775A" w:rsidP="007E775A">
      <w:pPr>
        <w:spacing w:after="0" w:line="240" w:lineRule="auto"/>
        <w:ind w:left="5529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Z-ca </w:t>
      </w:r>
      <w:r w:rsidR="00795F7B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795F7B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Miasta Płońsk</w:t>
      </w:r>
    </w:p>
    <w:p w:rsidR="00C843EE" w:rsidRDefault="00795F7B" w:rsidP="00795F7B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B5A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95F7B" w:rsidRPr="00E70651" w:rsidRDefault="00795F7B" w:rsidP="00795F7B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="007E77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Teresa Kozera</w:t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4B5A2C" w:rsidRPr="00B075F5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</w:pPr>
      <w:r w:rsidRPr="00B075F5"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  <w:t>Sporządziła: A. Ślubowska</w:t>
      </w:r>
    </w:p>
    <w:p w:rsidR="009F2A80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75F5">
        <w:rPr>
          <w:rFonts w:ascii="Times New Roman" w:eastAsia="Times New Roman" w:hAnsi="Times New Roman"/>
          <w:color w:val="FFFFFF" w:themeColor="background1"/>
          <w:sz w:val="20"/>
          <w:szCs w:val="20"/>
          <w:lang w:eastAsia="pl-PL"/>
        </w:rPr>
        <w:t xml:space="preserve">Sprawdziła: E. Grzeszczak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1C15A3" w:rsidRDefault="001C15A3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15A3" w:rsidRDefault="001C15A3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15A3" w:rsidRDefault="001C15A3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15A3" w:rsidRDefault="001C15A3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15A3" w:rsidRDefault="001C15A3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15A3" w:rsidRDefault="001C15A3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15A3" w:rsidRDefault="001C15A3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1"/>
    <w:p w:rsidR="00795F7B" w:rsidRPr="00B075F5" w:rsidRDefault="001C15A3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16F50" w:rsidRPr="00614BE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bookmarkEnd w:id="2"/>
      <w:bookmarkEnd w:id="3"/>
      <w:bookmarkEnd w:id="4"/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sectPr w:rsidR="00795F7B" w:rsidRPr="00B0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12A"/>
    <w:multiLevelType w:val="hybridMultilevel"/>
    <w:tmpl w:val="CD3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0CC"/>
    <w:multiLevelType w:val="multilevel"/>
    <w:tmpl w:val="A27872CA"/>
    <w:lvl w:ilvl="0">
      <w:start w:val="1"/>
      <w:numFmt w:val="lowerLetter"/>
      <w:lvlText w:val="%1)"/>
      <w:lvlJc w:val="left"/>
      <w:pPr>
        <w:ind w:left="731" w:hanging="360"/>
      </w:pPr>
      <w:rPr>
        <w:rFonts w:ascii="Times New Roman" w:eastAsia="Arial Narrow" w:hAnsi="Times New Roman" w:cs="Times New Roman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08171CD6"/>
    <w:multiLevelType w:val="hybridMultilevel"/>
    <w:tmpl w:val="0BB4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2E52"/>
    <w:multiLevelType w:val="hybridMultilevel"/>
    <w:tmpl w:val="7DF6B50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9E3"/>
    <w:multiLevelType w:val="hybridMultilevel"/>
    <w:tmpl w:val="B3A66F00"/>
    <w:lvl w:ilvl="0" w:tplc="48C8838A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36E"/>
    <w:multiLevelType w:val="hybridMultilevel"/>
    <w:tmpl w:val="CC64CDAC"/>
    <w:lvl w:ilvl="0" w:tplc="BC488B9E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B71"/>
    <w:multiLevelType w:val="hybridMultilevel"/>
    <w:tmpl w:val="133E6F6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039C"/>
    <w:multiLevelType w:val="hybridMultilevel"/>
    <w:tmpl w:val="0772E1E4"/>
    <w:lvl w:ilvl="0" w:tplc="A9104BEC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759D"/>
    <w:multiLevelType w:val="hybridMultilevel"/>
    <w:tmpl w:val="F21833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D3C"/>
    <w:multiLevelType w:val="hybridMultilevel"/>
    <w:tmpl w:val="F5A66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224D0"/>
    <w:multiLevelType w:val="hybridMultilevel"/>
    <w:tmpl w:val="90302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73D8"/>
    <w:multiLevelType w:val="hybridMultilevel"/>
    <w:tmpl w:val="D2A81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86F3B"/>
    <w:multiLevelType w:val="hybridMultilevel"/>
    <w:tmpl w:val="6B30A77E"/>
    <w:lvl w:ilvl="0" w:tplc="A5FAE980">
      <w:start w:val="7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148180446">
    <w:abstractNumId w:val="13"/>
  </w:num>
  <w:num w:numId="2" w16cid:durableId="2017732637">
    <w:abstractNumId w:val="0"/>
  </w:num>
  <w:num w:numId="3" w16cid:durableId="1598441178">
    <w:abstractNumId w:val="2"/>
  </w:num>
  <w:num w:numId="4" w16cid:durableId="1851017613">
    <w:abstractNumId w:val="10"/>
  </w:num>
  <w:num w:numId="5" w16cid:durableId="1049841537">
    <w:abstractNumId w:val="9"/>
  </w:num>
  <w:num w:numId="6" w16cid:durableId="52046843">
    <w:abstractNumId w:val="6"/>
  </w:num>
  <w:num w:numId="7" w16cid:durableId="1702706851">
    <w:abstractNumId w:val="3"/>
  </w:num>
  <w:num w:numId="8" w16cid:durableId="1317296829">
    <w:abstractNumId w:val="12"/>
  </w:num>
  <w:num w:numId="9" w16cid:durableId="463620299">
    <w:abstractNumId w:val="7"/>
  </w:num>
  <w:num w:numId="10" w16cid:durableId="1059475545">
    <w:abstractNumId w:val="4"/>
  </w:num>
  <w:num w:numId="11" w16cid:durableId="428739032">
    <w:abstractNumId w:val="5"/>
  </w:num>
  <w:num w:numId="12" w16cid:durableId="67459979">
    <w:abstractNumId w:val="1"/>
  </w:num>
  <w:num w:numId="13" w16cid:durableId="1991403999">
    <w:abstractNumId w:val="11"/>
  </w:num>
  <w:num w:numId="14" w16cid:durableId="1511482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7B"/>
    <w:rsid w:val="00094F07"/>
    <w:rsid w:val="000B6326"/>
    <w:rsid w:val="000D4495"/>
    <w:rsid w:val="000D626D"/>
    <w:rsid w:val="001437B9"/>
    <w:rsid w:val="001C15A3"/>
    <w:rsid w:val="001F26D5"/>
    <w:rsid w:val="001F2C90"/>
    <w:rsid w:val="00216F50"/>
    <w:rsid w:val="00230593"/>
    <w:rsid w:val="00285145"/>
    <w:rsid w:val="002A567A"/>
    <w:rsid w:val="002B4366"/>
    <w:rsid w:val="002C2735"/>
    <w:rsid w:val="002F0B0F"/>
    <w:rsid w:val="002F5290"/>
    <w:rsid w:val="003230F2"/>
    <w:rsid w:val="003629A6"/>
    <w:rsid w:val="00365770"/>
    <w:rsid w:val="003E6568"/>
    <w:rsid w:val="003F08F4"/>
    <w:rsid w:val="004054D2"/>
    <w:rsid w:val="004B5A2C"/>
    <w:rsid w:val="004C7944"/>
    <w:rsid w:val="00550B61"/>
    <w:rsid w:val="005C3648"/>
    <w:rsid w:val="005C5C4D"/>
    <w:rsid w:val="00614BEA"/>
    <w:rsid w:val="00626DB2"/>
    <w:rsid w:val="006677B7"/>
    <w:rsid w:val="0068310E"/>
    <w:rsid w:val="00693CE4"/>
    <w:rsid w:val="00795F7B"/>
    <w:rsid w:val="007B3A91"/>
    <w:rsid w:val="007C2C51"/>
    <w:rsid w:val="007E775A"/>
    <w:rsid w:val="00853272"/>
    <w:rsid w:val="008602E3"/>
    <w:rsid w:val="008D6DC5"/>
    <w:rsid w:val="0095038D"/>
    <w:rsid w:val="009A19A7"/>
    <w:rsid w:val="009D16CB"/>
    <w:rsid w:val="009D7B33"/>
    <w:rsid w:val="009E6ADC"/>
    <w:rsid w:val="009F2A80"/>
    <w:rsid w:val="009F51E6"/>
    <w:rsid w:val="00A54C71"/>
    <w:rsid w:val="00AB5E19"/>
    <w:rsid w:val="00B05D3E"/>
    <w:rsid w:val="00B075F5"/>
    <w:rsid w:val="00B2330D"/>
    <w:rsid w:val="00B34D2B"/>
    <w:rsid w:val="00B3642F"/>
    <w:rsid w:val="00B557C0"/>
    <w:rsid w:val="00B56F03"/>
    <w:rsid w:val="00BA34CC"/>
    <w:rsid w:val="00C474EE"/>
    <w:rsid w:val="00C55DBF"/>
    <w:rsid w:val="00C67B8C"/>
    <w:rsid w:val="00C843EE"/>
    <w:rsid w:val="00C960D7"/>
    <w:rsid w:val="00D11623"/>
    <w:rsid w:val="00D12367"/>
    <w:rsid w:val="00D522C6"/>
    <w:rsid w:val="00D634A1"/>
    <w:rsid w:val="00DA3764"/>
    <w:rsid w:val="00DA7601"/>
    <w:rsid w:val="00DC70A9"/>
    <w:rsid w:val="00DD4FE3"/>
    <w:rsid w:val="00E8117D"/>
    <w:rsid w:val="00EC5C2B"/>
    <w:rsid w:val="00EC6B21"/>
    <w:rsid w:val="00ED65A8"/>
    <w:rsid w:val="00F03B00"/>
    <w:rsid w:val="00F47E66"/>
    <w:rsid w:val="00FB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42FB"/>
  <w15:chartTrackingRefBased/>
  <w15:docId w15:val="{03625538-7B98-4669-9852-BDE2708A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D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19"/>
    <w:pPr>
      <w:ind w:left="720"/>
      <w:contextualSpacing/>
    </w:pPr>
  </w:style>
  <w:style w:type="paragraph" w:customStyle="1" w:styleId="Default">
    <w:name w:val="Default"/>
    <w:rsid w:val="001F2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33</cp:revision>
  <cp:lastPrinted>2024-06-25T06:09:00Z</cp:lastPrinted>
  <dcterms:created xsi:type="dcterms:W3CDTF">2023-02-03T11:06:00Z</dcterms:created>
  <dcterms:modified xsi:type="dcterms:W3CDTF">2024-06-26T12:39:00Z</dcterms:modified>
</cp:coreProperties>
</file>