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2A" w:rsidRDefault="008D516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Zarządzenie  nr 0050</w:t>
      </w:r>
      <w:r w:rsidR="004160D3">
        <w:rPr>
          <w:rFonts w:cs="Calibri"/>
          <w:b/>
        </w:rPr>
        <w:t>.175.2</w:t>
      </w:r>
      <w:bookmarkStart w:id="0" w:name="_GoBack"/>
      <w:bookmarkEnd w:id="0"/>
      <w:r>
        <w:rPr>
          <w:rFonts w:cs="Calibri"/>
          <w:b/>
        </w:rPr>
        <w:t xml:space="preserve">024 Burmistrza Miasta Płońska </w:t>
      </w:r>
    </w:p>
    <w:p w:rsidR="00617A2A" w:rsidRDefault="008D516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z dnia </w:t>
      </w:r>
      <w:r w:rsidR="004160D3">
        <w:rPr>
          <w:rFonts w:cs="Calibri"/>
          <w:b/>
        </w:rPr>
        <w:t>26</w:t>
      </w:r>
      <w:r>
        <w:rPr>
          <w:rFonts w:cs="Calibri"/>
          <w:b/>
        </w:rPr>
        <w:t xml:space="preserve"> listopada 2024 r.</w:t>
      </w:r>
    </w:p>
    <w:p w:rsidR="00617A2A" w:rsidRDefault="008D516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w sprawie powołania Komitetu Rewitalizacji Miasta Płońska</w:t>
      </w:r>
    </w:p>
    <w:p w:rsidR="00617A2A" w:rsidRDefault="00617A2A">
      <w:pPr>
        <w:tabs>
          <w:tab w:val="left" w:pos="945"/>
        </w:tabs>
        <w:spacing w:after="0"/>
        <w:jc w:val="both"/>
        <w:rPr>
          <w:rFonts w:cs="Calibri"/>
        </w:rPr>
      </w:pPr>
    </w:p>
    <w:p w:rsidR="00617A2A" w:rsidRDefault="008D5166">
      <w:pPr>
        <w:tabs>
          <w:tab w:val="left" w:pos="945"/>
        </w:tabs>
        <w:spacing w:after="0"/>
        <w:jc w:val="both"/>
      </w:pPr>
      <w:r>
        <w:rPr>
          <w:rFonts w:cs="Calibri"/>
        </w:rPr>
        <w:t xml:space="preserve">Na podstawie art. 7 ust. 4 ustawy z dnia 9 października 2015 r. o rewitalizacji (Dz.U. 2024 poz. 278) oraz § 1 ust. 5 Regulaminu Komitetu Rewitalizacji Miasta Płońska przyjętego </w:t>
      </w:r>
      <w:r>
        <w:rPr>
          <w:rFonts w:cs="Calibri"/>
          <w:bCs/>
        </w:rPr>
        <w:t>Uchwałą Rady Miejskiej w Płońsku nr CX/702/2024 z dnia 14 marca 2024 r. w sprawie określania zasad wyznaczania składu oraz zasad działania Komitetu Rewitalizacji Miasta Płońska</w:t>
      </w:r>
      <w:r>
        <w:rPr>
          <w:rFonts w:cs="Calibri"/>
        </w:rPr>
        <w:t xml:space="preserve">, </w:t>
      </w:r>
      <w:bookmarkStart w:id="1" w:name="_Hlk131684409"/>
      <w:r>
        <w:rPr>
          <w:rFonts w:cs="Calibri"/>
        </w:rPr>
        <w:t>zarządzam, co następuje:</w:t>
      </w:r>
    </w:p>
    <w:p w:rsidR="00617A2A" w:rsidRDefault="008D5166">
      <w:pPr>
        <w:tabs>
          <w:tab w:val="left" w:pos="945"/>
        </w:tabs>
        <w:spacing w:after="0"/>
        <w:jc w:val="both"/>
      </w:pPr>
      <w:r>
        <w:rPr>
          <w:rFonts w:cs="Calibri"/>
          <w:bCs/>
        </w:rPr>
        <w:t xml:space="preserve"> </w:t>
      </w:r>
      <w:bookmarkEnd w:id="1"/>
    </w:p>
    <w:p w:rsidR="00617A2A" w:rsidRDefault="008D5166">
      <w:pPr>
        <w:tabs>
          <w:tab w:val="left" w:pos="945"/>
        </w:tabs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1</w:t>
      </w:r>
    </w:p>
    <w:p w:rsidR="00617A2A" w:rsidRDefault="008D5166">
      <w:pPr>
        <w:tabs>
          <w:tab w:val="left" w:pos="945"/>
        </w:tabs>
        <w:spacing w:after="0"/>
        <w:jc w:val="both"/>
      </w:pPr>
      <w:r>
        <w:rPr>
          <w:rFonts w:cs="Calibri"/>
        </w:rPr>
        <w:t xml:space="preserve">1. W wyniku zakończonego procesu wyłaniania kandydatów na członków Komitetu Rewitalizacji Miasta Płońska, przeprowadzonego zgodnie z zapisami Regulaminu Komitetu Rewitalizacji Miasta Płońska, przyjętego </w:t>
      </w:r>
      <w:r>
        <w:rPr>
          <w:rFonts w:cs="Calibri"/>
          <w:bCs/>
        </w:rPr>
        <w:t xml:space="preserve">Uchwałą Rady Miejskiej w Płońsku nr CX/702/2024 z dnia 14 marca 2024 r., </w:t>
      </w:r>
      <w:r>
        <w:rPr>
          <w:rFonts w:cs="Calibri"/>
        </w:rPr>
        <w:t>powołuję Komitet Rewitalizacji Miasta Płońska w składzie: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Ewa Sokólska – Radna Rady Miejskiej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Marzanna Stasiak – Radna Rady Miejskiej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Henryk Zienkiewicz – Radny Rady Miejskiej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Anna Bielska – Radna Rady Seniorów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Jadwiga Zarako-Zarakowska – Radna Rady Seniorów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Anna Piekarczyk – Dyrektor Wydziału Współpracy oraz Pozyskiwania Środków Finansowych Urzędu Miejskiego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Agnieszka Kania – Dyrektor Wydziału Inwestycji Urzędu Miejskiego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Ewa Grzeszczak – Dyrektor Wydziału Planowania Przestrzennego i Gospodarki Nieruchomościami Urzędu Miejskiego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Małgorzata Rogalska – Kierownik Zakładu Gospodarki Mieszkaniowej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Angelika Jakóbczyk – pracownik Miejskiego Ośrodka Pomocy Społecznej w Płońsku</w:t>
      </w:r>
    </w:p>
    <w:p w:rsidR="00617A2A" w:rsidRDefault="008D5166">
      <w:pPr>
        <w:pStyle w:val="Akapitzlist"/>
        <w:numPr>
          <w:ilvl w:val="0"/>
          <w:numId w:val="1"/>
        </w:numPr>
        <w:tabs>
          <w:tab w:val="left" w:pos="945"/>
        </w:tabs>
        <w:spacing w:after="0"/>
        <w:rPr>
          <w:rFonts w:cs="Calibri"/>
        </w:rPr>
      </w:pPr>
      <w:r>
        <w:rPr>
          <w:rFonts w:cs="Calibri"/>
        </w:rPr>
        <w:t>Katarzyna Przybylska – Kierownik Pracowni Dokumentacji Dziejów Miasta Płońska w Miejskim Centrum Kultury w Płońsku.</w:t>
      </w:r>
    </w:p>
    <w:p w:rsidR="00617A2A" w:rsidRDefault="008D5166">
      <w:pPr>
        <w:tabs>
          <w:tab w:val="left" w:pos="945"/>
        </w:tabs>
        <w:spacing w:after="0"/>
        <w:jc w:val="both"/>
        <w:rPr>
          <w:rFonts w:cs="Calibri"/>
        </w:rPr>
      </w:pPr>
      <w:r>
        <w:rPr>
          <w:rFonts w:cs="Calibri"/>
        </w:rPr>
        <w:t>2. Komitet Rewitalizacji Miasta Płońska, zgodnie z zapisami ustawy o rewitalizacji, stanowi forum współpracy i dialogu interesariuszy z organami miasta Płońska w sprawach dotyczących Płońskiego Programu Rewitalizacji, przyjętego Uchwałą Rady Miejskiej w Płońsku nr CX/703/2024 z dnia 14 marca 2024 r., oraz pełni funkcję opiniodawczo-doradczą dla Burmistrza Miasta Płońska.</w:t>
      </w:r>
    </w:p>
    <w:p w:rsidR="00617A2A" w:rsidRDefault="00617A2A">
      <w:pPr>
        <w:tabs>
          <w:tab w:val="left" w:pos="945"/>
        </w:tabs>
        <w:spacing w:after="0"/>
        <w:jc w:val="both"/>
        <w:rPr>
          <w:rFonts w:cs="Calibri"/>
        </w:rPr>
      </w:pPr>
    </w:p>
    <w:p w:rsidR="00617A2A" w:rsidRDefault="008D5166">
      <w:pPr>
        <w:tabs>
          <w:tab w:val="left" w:pos="945"/>
        </w:tabs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2</w:t>
      </w:r>
    </w:p>
    <w:p w:rsidR="00617A2A" w:rsidRDefault="008D5166">
      <w:pPr>
        <w:tabs>
          <w:tab w:val="left" w:pos="945"/>
        </w:tabs>
        <w:spacing w:after="0"/>
        <w:jc w:val="both"/>
      </w:pPr>
      <w:r>
        <w:rPr>
          <w:rFonts w:cs="Calibri"/>
          <w:bCs/>
        </w:rPr>
        <w:t xml:space="preserve">Szczegółowe zasady działania Komitetu Rewitalizacji Miasta Płońska określone zostały w </w:t>
      </w:r>
      <w:r>
        <w:rPr>
          <w:rFonts w:cs="Calibri"/>
        </w:rPr>
        <w:t>Regulaminie Komitetu Rewitalizacji Miasta Płońska, o którym mowa w § 1 ust. 1 niniejszego zarządzenia.</w:t>
      </w:r>
    </w:p>
    <w:p w:rsidR="00617A2A" w:rsidRDefault="00617A2A">
      <w:pPr>
        <w:tabs>
          <w:tab w:val="left" w:pos="945"/>
        </w:tabs>
        <w:spacing w:after="0"/>
        <w:rPr>
          <w:rFonts w:cs="Calibri"/>
          <w:b/>
          <w:bCs/>
        </w:rPr>
      </w:pPr>
    </w:p>
    <w:p w:rsidR="00617A2A" w:rsidRDefault="008D5166">
      <w:pPr>
        <w:tabs>
          <w:tab w:val="left" w:pos="945"/>
        </w:tabs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§ 3</w:t>
      </w:r>
    </w:p>
    <w:p w:rsidR="00617A2A" w:rsidRDefault="008D5166">
      <w:pPr>
        <w:tabs>
          <w:tab w:val="left" w:pos="945"/>
        </w:tabs>
        <w:spacing w:after="0"/>
        <w:jc w:val="both"/>
        <w:rPr>
          <w:rFonts w:cs="Calibri"/>
        </w:rPr>
      </w:pPr>
      <w:r>
        <w:rPr>
          <w:rFonts w:cs="Calibri"/>
        </w:rPr>
        <w:t>Zarządzenie wchodzi w życie z dniem podpisania.</w:t>
      </w:r>
    </w:p>
    <w:p w:rsidR="00617A2A" w:rsidRDefault="008D5166">
      <w:pPr>
        <w:spacing w:after="0" w:line="240" w:lineRule="auto"/>
        <w:ind w:left="5664" w:firstLine="708"/>
        <w:rPr>
          <w:rFonts w:eastAsia="Times New Roman" w:cs="Calibri"/>
          <w:b/>
          <w:bCs/>
          <w:kern w:val="3"/>
          <w:lang w:eastAsia="zh-CN"/>
        </w:rPr>
      </w:pPr>
      <w:bookmarkStart w:id="2" w:name="_Hlk131589796"/>
      <w:r>
        <w:rPr>
          <w:rFonts w:eastAsia="Times New Roman" w:cs="Calibri"/>
          <w:b/>
          <w:bCs/>
          <w:kern w:val="3"/>
          <w:lang w:eastAsia="zh-CN"/>
        </w:rPr>
        <w:t>BURMISTRZ</w:t>
      </w:r>
    </w:p>
    <w:p w:rsidR="00617A2A" w:rsidRDefault="00617A2A">
      <w:pPr>
        <w:spacing w:after="0" w:line="240" w:lineRule="auto"/>
        <w:ind w:left="4956" w:firstLine="708"/>
        <w:rPr>
          <w:rFonts w:eastAsia="Times New Roman" w:cs="Calibri"/>
          <w:b/>
          <w:bCs/>
          <w:kern w:val="3"/>
          <w:lang w:eastAsia="zh-CN"/>
        </w:rPr>
      </w:pPr>
    </w:p>
    <w:p w:rsidR="00617A2A" w:rsidRDefault="008D5166">
      <w:pPr>
        <w:spacing w:after="0" w:line="240" w:lineRule="auto"/>
        <w:ind w:left="4956"/>
        <w:rPr>
          <w:rFonts w:eastAsia="Times New Roman" w:cs="Calibri"/>
          <w:b/>
          <w:bCs/>
          <w:kern w:val="3"/>
          <w:lang w:eastAsia="zh-CN"/>
        </w:rPr>
      </w:pPr>
      <w:r>
        <w:rPr>
          <w:rFonts w:eastAsia="Times New Roman" w:cs="Calibri"/>
          <w:b/>
          <w:bCs/>
          <w:kern w:val="3"/>
          <w:lang w:eastAsia="zh-CN"/>
        </w:rPr>
        <w:t xml:space="preserve">          </w:t>
      </w:r>
      <w:r>
        <w:rPr>
          <w:rFonts w:eastAsia="Times New Roman" w:cs="Calibri"/>
          <w:b/>
          <w:bCs/>
          <w:kern w:val="3"/>
          <w:lang w:eastAsia="zh-CN"/>
        </w:rPr>
        <w:tab/>
        <w:t xml:space="preserve">          Andrzej Pietrasik</w:t>
      </w:r>
    </w:p>
    <w:p w:rsidR="00617A2A" w:rsidRDefault="00617A2A">
      <w:pPr>
        <w:spacing w:after="0" w:line="240" w:lineRule="auto"/>
        <w:ind w:left="4956"/>
        <w:rPr>
          <w:rFonts w:eastAsia="Times New Roman" w:cs="Calibri"/>
          <w:b/>
          <w:bCs/>
          <w:kern w:val="3"/>
          <w:lang w:eastAsia="zh-CN"/>
        </w:rPr>
      </w:pPr>
    </w:p>
    <w:tbl>
      <w:tblPr>
        <w:tblW w:w="9970" w:type="dxa"/>
        <w:tblInd w:w="-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2551"/>
        <w:gridCol w:w="2552"/>
        <w:gridCol w:w="1843"/>
        <w:gridCol w:w="1212"/>
      </w:tblGrid>
      <w:tr w:rsidR="00617A2A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:rsidR="00617A2A" w:rsidRDefault="008D5166">
            <w:pPr>
              <w:spacing w:after="0" w:line="247" w:lineRule="auto"/>
              <w:jc w:val="center"/>
              <w:rPr>
                <w:rFonts w:eastAsia="Times New Roman" w:cs="Calibr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b/>
                <w:kern w:val="3"/>
                <w:sz w:val="20"/>
                <w:szCs w:val="20"/>
                <w:lang w:eastAsia="zh-CN"/>
              </w:rPr>
              <w:t>Sporządził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jc w:val="center"/>
            </w:pPr>
            <w:r>
              <w:rPr>
                <w:rFonts w:eastAsia="Times New Roman" w:cs="Calibri"/>
                <w:b/>
                <w:kern w:val="3"/>
                <w:sz w:val="20"/>
                <w:szCs w:val="20"/>
                <w:lang w:eastAsia="zh-CN"/>
              </w:rPr>
              <w:t>Sprawdził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 (data/podpis/zajmowane stanowisko)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jc w:val="center"/>
            </w:pPr>
            <w:r>
              <w:rPr>
                <w:rFonts w:eastAsia="Times New Roman" w:cs="Calibri"/>
                <w:b/>
                <w:kern w:val="3"/>
                <w:sz w:val="20"/>
                <w:szCs w:val="20"/>
                <w:lang w:eastAsia="zh-CN"/>
              </w:rPr>
              <w:t>Nr egz.</w:t>
            </w:r>
          </w:p>
        </w:tc>
      </w:tr>
      <w:tr w:rsidR="00617A2A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Data/podpis/</w:t>
            </w:r>
          </w:p>
          <w:p w:rsidR="008D5166" w:rsidRDefault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zajmowane stanowisko 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br/>
            </w:r>
          </w:p>
          <w:p w:rsidR="00617A2A" w:rsidRDefault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21/11/2024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br/>
              <w:t xml:space="preserve">Inspektor ds. współpracy europejskiej i pozyskiwania środków finansowych </w:t>
            </w:r>
          </w:p>
          <w:p w:rsidR="008D5166" w:rsidRDefault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Kamil Wyrzykowski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pod względem 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br/>
              <w:t>merytorycznym 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Sekretarz Miasta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pod względem 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617A2A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8D5166">
            <w:pPr>
              <w:spacing w:after="0" w:line="247" w:lineRule="auto"/>
            </w:pPr>
            <w:r>
              <w:rPr>
                <w:rFonts w:eastAsia="Times New Roman" w:cs="Calibri"/>
                <w:strike/>
                <w:kern w:val="3"/>
                <w:sz w:val="20"/>
                <w:szCs w:val="20"/>
                <w:lang w:eastAsia="zh-CN"/>
              </w:rPr>
              <w:t>formalno-rachunkowym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* 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</w:tr>
      <w:tr w:rsidR="00617A2A">
        <w:trPr>
          <w:cantSplit/>
          <w:trHeight w:val="689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9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  <w:p w:rsidR="008D5166" w:rsidRDefault="008D5166" w:rsidP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21/11/2024</w:t>
            </w:r>
          </w:p>
          <w:p w:rsidR="00617A2A" w:rsidRDefault="008D5166" w:rsidP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Dyrektor Wydziału Współpracy oraz Pozyskiwania Środków Finansowych</w:t>
            </w:r>
          </w:p>
          <w:p w:rsidR="008D5166" w:rsidRDefault="008D5166" w:rsidP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Anna Piekarczyk</w:t>
            </w:r>
          </w:p>
          <w:p w:rsidR="00617A2A" w:rsidRDefault="00617A2A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  <w:p w:rsidR="00617A2A" w:rsidRDefault="00617A2A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napToGrid w:val="0"/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  <w:p w:rsidR="008D5166" w:rsidRDefault="008D5166" w:rsidP="008D5166">
            <w:pPr>
              <w:snapToGrid w:val="0"/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26/11/2024</w:t>
            </w:r>
          </w:p>
          <w:p w:rsidR="008D5166" w:rsidRDefault="008D5166" w:rsidP="008D5166">
            <w:pPr>
              <w:snapToGrid w:val="0"/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Sekretarz Miasta</w:t>
            </w:r>
          </w:p>
          <w:p w:rsidR="008D5166" w:rsidRDefault="008D5166" w:rsidP="008D5166">
            <w:pPr>
              <w:snapToGrid w:val="0"/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Andrzej Bogucki</w:t>
            </w:r>
          </w:p>
          <w:p w:rsidR="008D5166" w:rsidRDefault="008D5166" w:rsidP="008D5166">
            <w:pPr>
              <w:snapToGrid w:val="0"/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  <w:p w:rsidR="008D5166" w:rsidRDefault="008D5166" w:rsidP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Radca Prawny</w:t>
            </w:r>
          </w:p>
          <w:p w:rsidR="008D5166" w:rsidRDefault="008D5166" w:rsidP="008D5166">
            <w:pPr>
              <w:spacing w:after="0" w:line="247" w:lineRule="auto"/>
              <w:jc w:val="center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t>Daniela Nastaszyc</w:t>
            </w:r>
            <w:r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  <w:br/>
              <w:t>OL(C) 338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A2A" w:rsidRDefault="00617A2A">
            <w:pPr>
              <w:snapToGrid w:val="0"/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  <w:p w:rsidR="00617A2A" w:rsidRDefault="00617A2A">
            <w:pPr>
              <w:snapToGrid w:val="0"/>
              <w:spacing w:after="0" w:line="247" w:lineRule="auto"/>
              <w:rPr>
                <w:rFonts w:eastAsia="Times New Roman" w:cs="Calibri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17A2A" w:rsidRDefault="00617A2A"/>
    <w:sectPr w:rsidR="00617A2A" w:rsidSect="008D5166">
      <w:pgSz w:w="11906" w:h="16838"/>
      <w:pgMar w:top="426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48" w:rsidRDefault="008D5166">
      <w:pPr>
        <w:spacing w:after="0" w:line="240" w:lineRule="auto"/>
      </w:pPr>
      <w:r>
        <w:separator/>
      </w:r>
    </w:p>
  </w:endnote>
  <w:endnote w:type="continuationSeparator" w:id="0">
    <w:p w:rsidR="00034948" w:rsidRDefault="008D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48" w:rsidRDefault="008D51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4948" w:rsidRDefault="008D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0601C"/>
    <w:multiLevelType w:val="multilevel"/>
    <w:tmpl w:val="AEB04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2A"/>
    <w:rsid w:val="00034948"/>
    <w:rsid w:val="004160D3"/>
    <w:rsid w:val="00617A2A"/>
    <w:rsid w:val="008D5166"/>
    <w:rsid w:val="00EA135B"/>
    <w:rsid w:val="00F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725A9-9902-4F9F-BDF8-B7CFF17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Wyrzykowski</dc:creator>
  <dc:description/>
  <cp:lastModifiedBy>Kamil Wyrzykowski</cp:lastModifiedBy>
  <cp:revision>4</cp:revision>
  <dcterms:created xsi:type="dcterms:W3CDTF">2024-11-28T08:16:00Z</dcterms:created>
  <dcterms:modified xsi:type="dcterms:W3CDTF">2024-11-28T08:21:00Z</dcterms:modified>
</cp:coreProperties>
</file>