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2E420D99" w:rsidR="00896D8A" w:rsidRPr="00AE56F7" w:rsidRDefault="00896D8A" w:rsidP="00896D8A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9010A7" w:rsidRPr="00AE56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06A7" w:rsidRPr="00AE56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56F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375AC" w:rsidRPr="00AE56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56F7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</w:r>
      <w:r w:rsidRPr="00AE56F7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FB06A7" w:rsidRPr="00AE56F7">
        <w:rPr>
          <w:rFonts w:ascii="Times New Roman" w:eastAsia="Times New Roman" w:hAnsi="Times New Roman" w:cs="Times New Roman"/>
          <w:sz w:val="24"/>
          <w:szCs w:val="24"/>
        </w:rPr>
        <w:t>16 października</w:t>
      </w:r>
      <w:r w:rsidR="00C03EC4" w:rsidRPr="00AE56F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75AC" w:rsidRPr="00AE56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56F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AE56F7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6F7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32642929" w:rsidR="00896D8A" w:rsidRPr="00AE56F7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FB06A7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23 października</w:t>
      </w:r>
      <w:r w:rsidR="005375AC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601FCB6A" w:rsidR="00896D8A" w:rsidRPr="00AE56F7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320406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11:</w:t>
      </w:r>
      <w:r w:rsidR="00325BFE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0406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AE56F7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478BDFB0" w:rsidR="005375AC" w:rsidRPr="00AE56F7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9010A7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B06A7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010A7"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sesja Rady Miejskiej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AE56F7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C598F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bookmarkStart w:id="1" w:name="_Hlk103259807"/>
      <w:r w:rsidRPr="00AE56F7">
        <w:rPr>
          <w:rFonts w:ascii="Times New Roman" w:hAnsi="Times New Roman" w:cs="Times New Roman"/>
          <w:sz w:val="24"/>
          <w:szCs w:val="24"/>
        </w:rPr>
        <w:t>Otwarcie obrad sesji.</w:t>
      </w:r>
    </w:p>
    <w:p w14:paraId="51946424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44D2A4D3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600A1422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Zatwierdzenie protokołu z XXII sesji Rady Miejskiej w Płońsku.</w:t>
      </w:r>
    </w:p>
    <w:p w14:paraId="7DB34240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610192A6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_Hlk210201739"/>
      <w:r w:rsidRPr="00AE56F7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2"/>
      <w:r w:rsidRPr="00AE56F7">
        <w:rPr>
          <w:rFonts w:ascii="Times New Roman" w:hAnsi="Times New Roman" w:cs="Times New Roman"/>
          <w:sz w:val="24"/>
          <w:szCs w:val="24"/>
        </w:rPr>
        <w:t>uchwały budżetowej Miasta Płońsk na 2025 rok.</w:t>
      </w:r>
    </w:p>
    <w:p w14:paraId="1463DED2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wyrażenia zgody na zawarcie umowy najmu lokalu użytkowego na czas oznaczony.</w:t>
      </w:r>
    </w:p>
    <w:p w14:paraId="5667E312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ustalenia stawki jednostkowej dotacji przedmiotowej dla Zakładu Gospodarki Mieszkaniowej w Płońsku na 2026 rok.</w:t>
      </w:r>
    </w:p>
    <w:p w14:paraId="6A7F2000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wyrażenia zgody na zawarcie na kolejny okres umów dzierżawy.</w:t>
      </w:r>
    </w:p>
    <w:p w14:paraId="29FB8082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Podjęcie uchwały w sprawie zmiany Uchwały Nr CXIII/722/2024 Rady Miejskiej </w:t>
      </w:r>
      <w:r w:rsidRPr="00AE56F7">
        <w:rPr>
          <w:rFonts w:ascii="Times New Roman" w:hAnsi="Times New Roman" w:cs="Times New Roman"/>
          <w:sz w:val="24"/>
          <w:szCs w:val="24"/>
        </w:rPr>
        <w:br/>
        <w:t>w Płońsku z dnia 29 kwietnia 2024 r. w sprawie ustalenia „Regulaminu świadczenia usługi ładowania i zasad korzystania z ogólnodostępnych stacji ładowania pojazdów elektrycznych, zlokalizowanych na Placu 15 Sierpnia w Płońsku”.</w:t>
      </w:r>
    </w:p>
    <w:p w14:paraId="307DD345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Podjęcie uchwały w sprawie zmiany uchwały nr LXXVII/519/2022 Rady Miejskiej </w:t>
      </w:r>
      <w:r w:rsidRPr="00AE56F7">
        <w:rPr>
          <w:rFonts w:ascii="Times New Roman" w:hAnsi="Times New Roman" w:cs="Times New Roman"/>
          <w:sz w:val="24"/>
          <w:szCs w:val="24"/>
        </w:rPr>
        <w:br/>
        <w:t>w Płońsku z dnia 8 listopada 2022 r. w sprawie wysokości stawek opłat za zajęcie pasa drogowego dróg   gminnych na cele niezwiązane z budową, przebudową, remontem, utrzymaniem i ochrona dróg.</w:t>
      </w:r>
    </w:p>
    <w:p w14:paraId="661EC1F3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opłaty od posiadania psów.</w:t>
      </w:r>
    </w:p>
    <w:p w14:paraId="450376D8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określenia wysokości stawek podatku od nieruchomości i zwolnień z tego podatku.</w:t>
      </w:r>
    </w:p>
    <w:p w14:paraId="30F32811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Podjęcie uchwały w sprawie określenia wysokości stawek podatku od środków transportowych.</w:t>
      </w:r>
    </w:p>
    <w:p w14:paraId="7B54E7B8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Podjęcie uchwały zmieniającej uchwałę nr X/74/2024 Rady Miejskiej w Płońsku </w:t>
      </w:r>
      <w:r w:rsidRPr="00AE56F7">
        <w:rPr>
          <w:rFonts w:ascii="Times New Roman" w:hAnsi="Times New Roman" w:cs="Times New Roman"/>
          <w:sz w:val="24"/>
          <w:szCs w:val="24"/>
        </w:rPr>
        <w:br/>
        <w:t>z dnia 21 listopada 2024 r. w sprawie planu pracy Rady Miejskiej w Płońsku na 2025 rok.</w:t>
      </w:r>
    </w:p>
    <w:p w14:paraId="034A6BFE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Informacja o funkcjonowaniu oświaty w mieście w roku szkolnym 2024/2025. </w:t>
      </w:r>
    </w:p>
    <w:p w14:paraId="591DA359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Informacja o funkcjonowaniu systemu stypendialnego i pomocy socjalnej dla dzieci </w:t>
      </w:r>
      <w:r w:rsidRPr="00AE56F7">
        <w:rPr>
          <w:rFonts w:ascii="Times New Roman" w:hAnsi="Times New Roman" w:cs="Times New Roman"/>
          <w:sz w:val="24"/>
          <w:szCs w:val="24"/>
        </w:rPr>
        <w:br/>
        <w:t>i młodzieży w placówkach oświatowych.</w:t>
      </w:r>
    </w:p>
    <w:p w14:paraId="61107063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Informacja o podjęciu działań zmierzających do ograniczenia nocnej sprzedaży alkoholu.</w:t>
      </w:r>
    </w:p>
    <w:p w14:paraId="4EB47BC0" w14:textId="17B32DCE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6D3C32">
        <w:rPr>
          <w:rFonts w:ascii="Times New Roman" w:hAnsi="Times New Roman" w:cs="Times New Roman"/>
          <w:sz w:val="24"/>
          <w:szCs w:val="24"/>
        </w:rPr>
        <w:t>w sprawie funkcjonowaniu programu Płońska Karta Mieszkańca.</w:t>
      </w:r>
    </w:p>
    <w:p w14:paraId="7CFC6344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797924D5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AE56F7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3786E668" w14:textId="77777777" w:rsidR="00FB06A7" w:rsidRPr="00AE56F7" w:rsidRDefault="00FB06A7" w:rsidP="00FB06A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4D41F454" w14:textId="77777777" w:rsidR="00FB06A7" w:rsidRPr="00AE56F7" w:rsidRDefault="00FB06A7" w:rsidP="00FB06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F7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bookmarkEnd w:id="1"/>
    <w:p w14:paraId="036EEA36" w14:textId="77777777" w:rsidR="00AE56F7" w:rsidRPr="00AE56F7" w:rsidRDefault="00AE56F7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9A80" w14:textId="01325837" w:rsidR="0070207D" w:rsidRPr="00AE56F7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AE56F7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AE56F7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E56F7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AE56F7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B7E6" w14:textId="77777777" w:rsidR="009A3BAF" w:rsidRDefault="009A3BAF" w:rsidP="009A3BAF">
      <w:pPr>
        <w:spacing w:after="0" w:line="240" w:lineRule="auto"/>
      </w:pPr>
      <w:r>
        <w:separator/>
      </w:r>
    </w:p>
  </w:endnote>
  <w:endnote w:type="continuationSeparator" w:id="0">
    <w:p w14:paraId="31F1AC19" w14:textId="77777777" w:rsidR="009A3BAF" w:rsidRDefault="009A3BAF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EB2A" w14:textId="77777777" w:rsidR="009A3BAF" w:rsidRDefault="009A3BAF" w:rsidP="009A3BAF">
      <w:pPr>
        <w:spacing w:after="0" w:line="240" w:lineRule="auto"/>
      </w:pPr>
      <w:r>
        <w:separator/>
      </w:r>
    </w:p>
  </w:footnote>
  <w:footnote w:type="continuationSeparator" w:id="0">
    <w:p w14:paraId="1CE0DF73" w14:textId="77777777" w:rsidR="009A3BAF" w:rsidRDefault="009A3BAF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3396">
    <w:abstractNumId w:val="7"/>
  </w:num>
  <w:num w:numId="2" w16cid:durableId="70440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6"/>
  </w:num>
  <w:num w:numId="7" w16cid:durableId="1505901592">
    <w:abstractNumId w:val="5"/>
  </w:num>
  <w:num w:numId="8" w16cid:durableId="262687133">
    <w:abstractNumId w:val="4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74068"/>
    <w:rsid w:val="000C34F2"/>
    <w:rsid w:val="000D6AD1"/>
    <w:rsid w:val="0010314A"/>
    <w:rsid w:val="001D5686"/>
    <w:rsid w:val="00210049"/>
    <w:rsid w:val="00216CDA"/>
    <w:rsid w:val="00230954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F26AE"/>
    <w:rsid w:val="00615190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37DF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B1728"/>
    <w:rsid w:val="00EF4B10"/>
    <w:rsid w:val="00F01233"/>
    <w:rsid w:val="00F015FA"/>
    <w:rsid w:val="00F3726E"/>
    <w:rsid w:val="00FB06A7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66</cp:revision>
  <cp:lastPrinted>2024-12-12T08:24:00Z</cp:lastPrinted>
  <dcterms:created xsi:type="dcterms:W3CDTF">2024-03-07T12:10:00Z</dcterms:created>
  <dcterms:modified xsi:type="dcterms:W3CDTF">2025-10-16T08:50:00Z</dcterms:modified>
</cp:coreProperties>
</file>