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874" w:rsidRDefault="005A187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OGŁOSZENIE</w:t>
      </w:r>
    </w:p>
    <w:p w:rsidR="00044D23" w:rsidRDefault="005A187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 NABÓ</w:t>
      </w:r>
      <w:r w:rsidR="0003156E">
        <w:rPr>
          <w:b/>
          <w:sz w:val="28"/>
          <w:szCs w:val="28"/>
        </w:rPr>
        <w:t>R UZUPEŁNIAJĄCY</w:t>
      </w:r>
    </w:p>
    <w:p w:rsidR="004011CA" w:rsidRDefault="008F4ED0">
      <w:pPr>
        <w:spacing w:after="0"/>
        <w:jc w:val="center"/>
      </w:pPr>
      <w:hyperlink r:id="rId7" w:anchor="comment_section" w:history="1"/>
    </w:p>
    <w:p w:rsidR="004011CA" w:rsidRPr="008F4ED0" w:rsidRDefault="0003156E" w:rsidP="008F4ED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F4ED0">
        <w:rPr>
          <w:rFonts w:ascii="Times New Roman" w:eastAsia="Times New Roman" w:hAnsi="Times New Roman"/>
          <w:sz w:val="24"/>
          <w:szCs w:val="24"/>
          <w:lang w:eastAsia="pl-PL"/>
        </w:rPr>
        <w:t>w projekcie</w:t>
      </w:r>
      <w:r w:rsidRPr="008F4ED0">
        <w:rPr>
          <w:rFonts w:ascii="Times New Roman" w:hAnsi="Times New Roman"/>
          <w:sz w:val="24"/>
          <w:szCs w:val="24"/>
        </w:rPr>
        <w:t xml:space="preserve"> pn</w:t>
      </w:r>
      <w:r w:rsidRPr="008F4ED0">
        <w:rPr>
          <w:rFonts w:ascii="Times New Roman" w:hAnsi="Times New Roman"/>
          <w:b/>
          <w:sz w:val="24"/>
          <w:szCs w:val="24"/>
        </w:rPr>
        <w:t xml:space="preserve">. „Wsparcie dzieci z rodzin pegeerowskich w rozwoju cyfrowym – Granty PPGR” </w:t>
      </w:r>
      <w:r w:rsidRPr="008F4ED0">
        <w:rPr>
          <w:rFonts w:ascii="Times New Roman" w:hAnsi="Times New Roman"/>
          <w:sz w:val="24"/>
          <w:szCs w:val="24"/>
        </w:rPr>
        <w:t xml:space="preserve">sfinansowanym ze środków Europejskiego Funduszu Rozwoju Regionalnego                             w 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grantowego, </w:t>
      </w:r>
      <w:r w:rsidRPr="008F4ED0">
        <w:rPr>
          <w:rFonts w:ascii="Times New Roman" w:eastAsia="Times New Roman" w:hAnsi="Times New Roman"/>
          <w:sz w:val="24"/>
          <w:szCs w:val="24"/>
          <w:lang w:eastAsia="pl-PL"/>
        </w:rPr>
        <w:t xml:space="preserve">Gmina Miasto Płońsk ogłasza </w:t>
      </w:r>
      <w:r w:rsidR="005A1874" w:rsidRPr="008F4ED0">
        <w:rPr>
          <w:rFonts w:ascii="Times New Roman" w:eastAsia="Times New Roman" w:hAnsi="Times New Roman"/>
          <w:sz w:val="24"/>
          <w:szCs w:val="24"/>
          <w:lang w:eastAsia="pl-PL"/>
        </w:rPr>
        <w:t xml:space="preserve">II </w:t>
      </w:r>
      <w:r w:rsidRPr="008F4ED0">
        <w:rPr>
          <w:rFonts w:ascii="Times New Roman" w:eastAsia="Times New Roman" w:hAnsi="Times New Roman"/>
          <w:sz w:val="24"/>
          <w:szCs w:val="24"/>
          <w:lang w:eastAsia="pl-PL"/>
        </w:rPr>
        <w:t xml:space="preserve">nabór uzupełniający celem wyłonienia beneficjenta ostatecznego, któremu na własność zostanie przekazany                         </w:t>
      </w:r>
      <w:r w:rsidRPr="008F4ED0">
        <w:rPr>
          <w:rFonts w:ascii="Times New Roman" w:eastAsia="Times New Roman" w:hAnsi="Times New Roman"/>
          <w:b/>
          <w:sz w:val="24"/>
          <w:szCs w:val="24"/>
          <w:lang w:eastAsia="pl-PL"/>
        </w:rPr>
        <w:t>używany, sprawny, objęty gwarancją laptop Lenovo w ilości – 1 szt.</w:t>
      </w:r>
      <w:r w:rsidRPr="008F4ED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4011CA" w:rsidRPr="008F4ED0" w:rsidRDefault="0003156E" w:rsidP="008F4ED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F4ED0">
        <w:rPr>
          <w:rFonts w:ascii="Times New Roman" w:eastAsia="Times New Roman" w:hAnsi="Times New Roman"/>
          <w:sz w:val="24"/>
          <w:szCs w:val="24"/>
          <w:lang w:eastAsia="pl-PL"/>
        </w:rPr>
        <w:t xml:space="preserve">Dane techniczne ww. </w:t>
      </w:r>
      <w:r w:rsidRPr="008F4ED0">
        <w:rPr>
          <w:rFonts w:ascii="Times New Roman" w:hAnsi="Times New Roman"/>
          <w:bCs/>
          <w:sz w:val="24"/>
          <w:szCs w:val="24"/>
        </w:rPr>
        <w:t xml:space="preserve">Laptopa Lenovo </w:t>
      </w:r>
      <w:proofErr w:type="spellStart"/>
      <w:r w:rsidRPr="008F4ED0">
        <w:rPr>
          <w:rFonts w:ascii="Times New Roman" w:hAnsi="Times New Roman"/>
          <w:bCs/>
          <w:sz w:val="24"/>
          <w:szCs w:val="24"/>
        </w:rPr>
        <w:t>ThinkBook</w:t>
      </w:r>
      <w:proofErr w:type="spellEnd"/>
      <w:r w:rsidRPr="008F4ED0">
        <w:rPr>
          <w:rFonts w:ascii="Times New Roman" w:hAnsi="Times New Roman"/>
          <w:bCs/>
          <w:sz w:val="24"/>
          <w:szCs w:val="24"/>
        </w:rPr>
        <w:t xml:space="preserve"> 15 G2 W11 Proi3-1115 G4/8GB/256 GB/INT/15,6 FHD z niezbędnym urządzeniem peryferyjnym oraz niezbędnym oprogramowaniem, umożliwiającym pracę zdalną (pakiet biurowy </w:t>
      </w:r>
      <w:proofErr w:type="spellStart"/>
      <w:r w:rsidRPr="008F4ED0">
        <w:rPr>
          <w:rFonts w:ascii="Times New Roman" w:hAnsi="Times New Roman"/>
          <w:bCs/>
          <w:sz w:val="24"/>
          <w:szCs w:val="24"/>
        </w:rPr>
        <w:t>OpenOfficePL</w:t>
      </w:r>
      <w:proofErr w:type="spellEnd"/>
      <w:r w:rsidRPr="008F4ED0">
        <w:rPr>
          <w:rFonts w:ascii="Times New Roman" w:hAnsi="Times New Roman"/>
          <w:bCs/>
          <w:sz w:val="24"/>
          <w:szCs w:val="24"/>
        </w:rPr>
        <w:t xml:space="preserve"> Standard 2022), kluczem produktu wraz z</w:t>
      </w:r>
      <w:r w:rsidRPr="008F4ED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F4ED0">
        <w:rPr>
          <w:rFonts w:ascii="Times New Roman" w:eastAsia="Times New Roman" w:hAnsi="Times New Roman"/>
          <w:bCs/>
          <w:sz w:val="24"/>
          <w:szCs w:val="24"/>
          <w:lang w:eastAsia="pl-PL"/>
        </w:rPr>
        <w:t>przynależnymi akcesoriami: torbą i myszką.</w:t>
      </w:r>
    </w:p>
    <w:p w:rsidR="008F4ED0" w:rsidRPr="008F4ED0" w:rsidRDefault="008F4ED0" w:rsidP="008F4ED0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4011CA" w:rsidRPr="008F4ED0" w:rsidRDefault="00044D23" w:rsidP="008F4ED0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F4ED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</w:t>
      </w:r>
      <w:r w:rsidR="0003156E" w:rsidRPr="008F4ED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Warunki udziału:</w:t>
      </w:r>
    </w:p>
    <w:p w:rsidR="004011CA" w:rsidRPr="008F4ED0" w:rsidRDefault="0003156E" w:rsidP="008F4ED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F4ED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Warunkiem zakwalifikowania do udziału w projekcie jest m. in. złożenie przez rodzica/opiekuna prawnego dziecka lub ucznia szkoły średniej, który osiągnął pełnoletność, stosownego oświadczenia (wraz ze zgodą na przetwarzanie danych osobowych), deklaracji udziału w programie, formularza dla uczestników projektu, </w:t>
      </w:r>
      <w:r w:rsidRPr="008F4ED0">
        <w:rPr>
          <w:rFonts w:ascii="Times New Roman" w:eastAsia="Times New Roman" w:hAnsi="Times New Roman"/>
          <w:sz w:val="24"/>
          <w:szCs w:val="24"/>
          <w:lang w:eastAsia="pl-PL"/>
        </w:rPr>
        <w:t>oświadczenia o miejscu zamieszkania dziecka - ucznia szkoły podstawowej/ucznia szkoły średniej, który osiągnął pełnoletniość (załączniki do niniejszego ogłoszenia).</w:t>
      </w:r>
    </w:p>
    <w:p w:rsidR="004011CA" w:rsidRPr="008F4ED0" w:rsidRDefault="0003156E" w:rsidP="008F4ED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F4ED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8F4ED0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Wsparcie skierowane jest do uczniów szkół podstawowych i średnich:</w:t>
      </w:r>
    </w:p>
    <w:p w:rsidR="004011CA" w:rsidRPr="008F4ED0" w:rsidRDefault="0003156E" w:rsidP="008F4ED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4ED0">
        <w:rPr>
          <w:rFonts w:ascii="Times New Roman" w:eastAsia="Times New Roman" w:hAnsi="Times New Roman"/>
          <w:sz w:val="24"/>
          <w:szCs w:val="24"/>
          <w:lang w:eastAsia="pl-PL"/>
        </w:rPr>
        <w:t>a)      zamieszkujących na terenie miasta Płońska;</w:t>
      </w:r>
    </w:p>
    <w:p w:rsidR="004011CA" w:rsidRPr="008F4ED0" w:rsidRDefault="0003156E" w:rsidP="008F4ED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4ED0">
        <w:rPr>
          <w:rFonts w:ascii="Times New Roman" w:eastAsia="Times New Roman" w:hAnsi="Times New Roman"/>
          <w:sz w:val="24"/>
          <w:szCs w:val="24"/>
          <w:lang w:eastAsia="pl-PL"/>
        </w:rPr>
        <w:t>b)      którzy nie otrzymali na własność lub w drodze użyczenia, w ostatnich latach 2020 - 2024, sprzętu komputerowego zakupionego ze środków publicznych lub środków organizacji pozarządowych lub zwrotu kosztów, lub dofinansowania zakupu tych rzeczy.</w:t>
      </w:r>
    </w:p>
    <w:p w:rsidR="008F4ED0" w:rsidRPr="008F4ED0" w:rsidRDefault="008F4ED0" w:rsidP="008F4ED0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011CA" w:rsidRPr="008F4ED0" w:rsidRDefault="00044D23" w:rsidP="008F4ED0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F4ED0">
        <w:rPr>
          <w:rFonts w:ascii="Times New Roman" w:eastAsia="Times New Roman" w:hAnsi="Times New Roman"/>
          <w:b/>
          <w:sz w:val="24"/>
          <w:szCs w:val="24"/>
          <w:lang w:eastAsia="pl-PL"/>
        </w:rPr>
        <w:t>2.</w:t>
      </w:r>
      <w:r w:rsidR="0003156E" w:rsidRPr="008F4ED0">
        <w:rPr>
          <w:rFonts w:ascii="Times New Roman" w:eastAsia="Times New Roman" w:hAnsi="Times New Roman"/>
          <w:b/>
          <w:sz w:val="24"/>
          <w:szCs w:val="24"/>
          <w:lang w:eastAsia="pl-PL"/>
        </w:rPr>
        <w:t>Kryterium naboru:</w:t>
      </w:r>
    </w:p>
    <w:p w:rsidR="004011CA" w:rsidRPr="008F4ED0" w:rsidRDefault="0003156E" w:rsidP="008F4ED0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F4ED0">
        <w:rPr>
          <w:rFonts w:ascii="Times New Roman" w:eastAsia="Times New Roman" w:hAnsi="Times New Roman"/>
          <w:b/>
          <w:sz w:val="24"/>
          <w:szCs w:val="24"/>
          <w:lang w:eastAsia="pl-PL"/>
        </w:rPr>
        <w:t>- decyduje kolejność zgłoszenia: laptop zostanie przekazany osobie, która jako pierwsza złoży stosowne oświadczenie wraz ze zgodą na przetwarzanie danych osobowych                              i załącznikami oraz jednocześnie spełni wyżej określone warunki (zawarte w pkt. 1 ogłoszenia). Decyduje data, godzina i minuta wpływu (tzw. stempla) do Kancelarii Urzędu.</w:t>
      </w:r>
    </w:p>
    <w:p w:rsidR="008F4ED0" w:rsidRPr="008F4ED0" w:rsidRDefault="008F4ED0" w:rsidP="008F4ED0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011CA" w:rsidRPr="008F4ED0" w:rsidRDefault="00044D23" w:rsidP="008F4ED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F4ED0">
        <w:rPr>
          <w:rFonts w:ascii="Times New Roman" w:eastAsia="Times New Roman" w:hAnsi="Times New Roman"/>
          <w:b/>
          <w:sz w:val="24"/>
          <w:szCs w:val="24"/>
          <w:lang w:eastAsia="pl-PL"/>
        </w:rPr>
        <w:t>3.</w:t>
      </w:r>
      <w:r w:rsidR="0003156E" w:rsidRPr="008F4ED0">
        <w:rPr>
          <w:rFonts w:ascii="Times New Roman" w:eastAsia="Times New Roman" w:hAnsi="Times New Roman"/>
          <w:b/>
          <w:sz w:val="24"/>
          <w:szCs w:val="24"/>
          <w:lang w:eastAsia="pl-PL"/>
        </w:rPr>
        <w:t>Składanie dokumentów do Urzędu:</w:t>
      </w:r>
    </w:p>
    <w:p w:rsidR="004011CA" w:rsidRPr="008F4ED0" w:rsidRDefault="0003156E" w:rsidP="008F4ED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4ED0">
        <w:rPr>
          <w:rFonts w:ascii="Times New Roman" w:eastAsia="Times New Roman" w:hAnsi="Times New Roman"/>
          <w:sz w:val="24"/>
          <w:szCs w:val="24"/>
          <w:lang w:eastAsia="pl-PL"/>
        </w:rPr>
        <w:t>Dokumenty zaadresowane na Gmina Miasto Płońsk, Wydział Polityki Społecznej wraz                             z wymaganymi załącznikami należy składać (w zamkniętych, nieprzezroczystych kopertach)               w godzinach pracy Urzędu, w jeden ze wskazanych niżej sposobów:</w:t>
      </w:r>
    </w:p>
    <w:p w:rsidR="004011CA" w:rsidRPr="008F4ED0" w:rsidRDefault="0003156E" w:rsidP="008F4ED0">
      <w:pPr>
        <w:pStyle w:val="Akapitzlist"/>
        <w:numPr>
          <w:ilvl w:val="0"/>
          <w:numId w:val="2"/>
        </w:numPr>
        <w:spacing w:after="0"/>
        <w:ind w:hanging="436"/>
        <w:jc w:val="both"/>
        <w:rPr>
          <w:rFonts w:ascii="Times New Roman" w:hAnsi="Times New Roman"/>
          <w:sz w:val="24"/>
          <w:szCs w:val="24"/>
        </w:rPr>
      </w:pPr>
      <w:r w:rsidRPr="008F4ED0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osobiście w Kancelarii Urzędu Miejskiego w Płońsku przy ul. Płockiej 39,</w:t>
      </w:r>
    </w:p>
    <w:p w:rsidR="004011CA" w:rsidRPr="008F4ED0" w:rsidRDefault="0003156E" w:rsidP="008F4ED0">
      <w:pPr>
        <w:pStyle w:val="Akapitzlist"/>
        <w:numPr>
          <w:ilvl w:val="0"/>
          <w:numId w:val="2"/>
        </w:numPr>
        <w:spacing w:after="0"/>
        <w:ind w:left="360" w:hanging="76"/>
        <w:jc w:val="both"/>
        <w:rPr>
          <w:rFonts w:ascii="Times New Roman" w:hAnsi="Times New Roman"/>
          <w:sz w:val="24"/>
          <w:szCs w:val="24"/>
        </w:rPr>
      </w:pPr>
      <w:r w:rsidRPr="008F4ED0">
        <w:rPr>
          <w:rFonts w:ascii="Times New Roman" w:eastAsia="Times New Roman" w:hAnsi="Times New Roman"/>
          <w:sz w:val="24"/>
          <w:szCs w:val="24"/>
          <w:lang w:eastAsia="pl-PL"/>
        </w:rPr>
        <w:t>za pośrednictwem poczty tradycyjnej na adres: Urząd Mi</w:t>
      </w:r>
      <w:r w:rsidR="00044D23" w:rsidRPr="008F4ED0">
        <w:rPr>
          <w:rFonts w:ascii="Times New Roman" w:eastAsia="Times New Roman" w:hAnsi="Times New Roman"/>
          <w:sz w:val="24"/>
          <w:szCs w:val="24"/>
          <w:lang w:eastAsia="pl-PL"/>
        </w:rPr>
        <w:t>ejski w Płońsku, ul. Płocka 39,</w:t>
      </w:r>
      <w:r w:rsidRPr="008F4ED0">
        <w:rPr>
          <w:rFonts w:ascii="Times New Roman" w:eastAsia="Times New Roman" w:hAnsi="Times New Roman"/>
          <w:sz w:val="24"/>
          <w:szCs w:val="24"/>
          <w:lang w:eastAsia="pl-PL"/>
        </w:rPr>
        <w:t xml:space="preserve"> 09-100 Płońsk. </w:t>
      </w:r>
    </w:p>
    <w:p w:rsidR="004011CA" w:rsidRPr="008F4ED0" w:rsidRDefault="0003156E" w:rsidP="008F4ED0">
      <w:pPr>
        <w:pStyle w:val="Akapitzlist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8F4ED0">
        <w:rPr>
          <w:rFonts w:ascii="Times New Roman" w:hAnsi="Times New Roman"/>
          <w:sz w:val="24"/>
          <w:szCs w:val="24"/>
        </w:rPr>
        <w:t>Koperta powinna być opisana w następujący sposób:</w:t>
      </w:r>
    </w:p>
    <w:tbl>
      <w:tblPr>
        <w:tblW w:w="9214" w:type="dxa"/>
        <w:tblInd w:w="-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4"/>
      </w:tblGrid>
      <w:tr w:rsidR="004011CA" w:rsidRPr="008F4ED0">
        <w:trPr>
          <w:trHeight w:val="202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11CA" w:rsidRPr="008F4ED0" w:rsidRDefault="0003156E" w:rsidP="008F4ED0">
            <w:pPr>
              <w:pStyle w:val="Bezodstpw"/>
              <w:tabs>
                <w:tab w:val="left" w:pos="6195"/>
              </w:tabs>
              <w:ind w:left="89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F4ED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ab/>
              <w:t xml:space="preserve">Gmina Miasto Płońsk </w:t>
            </w:r>
          </w:p>
          <w:p w:rsidR="004011CA" w:rsidRPr="008F4ED0" w:rsidRDefault="0003156E" w:rsidP="008F4ED0">
            <w:pPr>
              <w:pStyle w:val="Bezodstpw"/>
              <w:tabs>
                <w:tab w:val="left" w:pos="6195"/>
              </w:tabs>
              <w:ind w:left="89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F4ED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ab/>
              <w:t xml:space="preserve">Wydział Polityki Społecznej </w:t>
            </w:r>
          </w:p>
          <w:p w:rsidR="004011CA" w:rsidRPr="008F4ED0" w:rsidRDefault="0003156E" w:rsidP="008F4ED0">
            <w:pPr>
              <w:pStyle w:val="Bezodstpw"/>
              <w:tabs>
                <w:tab w:val="left" w:pos="6195"/>
              </w:tabs>
              <w:ind w:left="89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F4ED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8F4ED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ab/>
              <w:t>ul. Płocka 39</w:t>
            </w:r>
          </w:p>
          <w:p w:rsidR="004011CA" w:rsidRPr="008F4ED0" w:rsidRDefault="0003156E" w:rsidP="008F4ED0">
            <w:pPr>
              <w:pStyle w:val="Bezodstpw"/>
              <w:tabs>
                <w:tab w:val="left" w:pos="6195"/>
              </w:tabs>
              <w:ind w:left="89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F4ED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ab/>
              <w:t xml:space="preserve">09-100 Płońsk </w:t>
            </w:r>
          </w:p>
          <w:p w:rsidR="004011CA" w:rsidRPr="008F4ED0" w:rsidRDefault="004011CA" w:rsidP="008F4ED0">
            <w:pPr>
              <w:pStyle w:val="Bezodstpw"/>
              <w:tabs>
                <w:tab w:val="left" w:pos="6195"/>
              </w:tabs>
              <w:ind w:left="89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CD619A" w:rsidRPr="008F4ED0" w:rsidRDefault="00CD619A" w:rsidP="008F4ED0">
            <w:pPr>
              <w:autoSpaceDE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F4ED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II </w:t>
            </w:r>
            <w:r w:rsidR="0003156E" w:rsidRPr="008F4ED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Nabór uzupełniający do Projektu pn. </w:t>
            </w:r>
          </w:p>
          <w:p w:rsidR="004011CA" w:rsidRPr="008F4ED0" w:rsidRDefault="0003156E" w:rsidP="008F4ED0">
            <w:pPr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ED0">
              <w:rPr>
                <w:rFonts w:ascii="Times New Roman" w:hAnsi="Times New Roman"/>
                <w:b/>
                <w:sz w:val="24"/>
                <w:szCs w:val="24"/>
              </w:rPr>
              <w:t>„Wsparcie dzieci z rodzin pegeerowskich w rozwoju cyfrowym – Granty PPGR”</w:t>
            </w:r>
          </w:p>
        </w:tc>
      </w:tr>
    </w:tbl>
    <w:p w:rsidR="004011CA" w:rsidRPr="008F4ED0" w:rsidRDefault="004011CA" w:rsidP="008F4ED0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011CA" w:rsidRPr="008F4ED0" w:rsidRDefault="0003156E" w:rsidP="008F4ED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F4ED0">
        <w:rPr>
          <w:rFonts w:ascii="Times New Roman" w:eastAsia="Times New Roman" w:hAnsi="Times New Roman"/>
          <w:sz w:val="24"/>
          <w:szCs w:val="24"/>
          <w:lang w:eastAsia="pl-PL"/>
        </w:rPr>
        <w:t>Dokumenty należy złożyć w nieprzekraczalnym terminie </w:t>
      </w:r>
      <w:r w:rsidRPr="008F4ED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</w:t>
      </w:r>
      <w:r w:rsidR="008F4ED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15.X</w:t>
      </w:r>
      <w:r w:rsidR="005A1874" w:rsidRPr="008F4ED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  <w:r w:rsidRPr="008F4ED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2024r.</w:t>
      </w:r>
      <w:r w:rsidRPr="008F4ED0">
        <w:rPr>
          <w:rFonts w:ascii="Times New Roman" w:eastAsia="Times New Roman" w:hAnsi="Times New Roman"/>
          <w:sz w:val="24"/>
          <w:szCs w:val="24"/>
          <w:lang w:eastAsia="pl-PL"/>
        </w:rPr>
        <w:t xml:space="preserve">      </w:t>
      </w:r>
    </w:p>
    <w:p w:rsidR="004011CA" w:rsidRPr="008F4ED0" w:rsidRDefault="0003156E" w:rsidP="008F4ED0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  <w:r w:rsidRPr="008F4ED0">
        <w:rPr>
          <w:rFonts w:ascii="Times New Roman" w:eastAsia="Times New Roman" w:hAnsi="Times New Roman"/>
          <w:sz w:val="24"/>
          <w:szCs w:val="24"/>
          <w:lang w:eastAsia="pl-PL"/>
        </w:rPr>
        <w:t>O terminie złożenia dokumentów decyduje data, godzina i minuta wpływu</w:t>
      </w:r>
      <w:r w:rsidR="00913D1C" w:rsidRPr="008F4ED0">
        <w:rPr>
          <w:rFonts w:ascii="Times New Roman" w:eastAsia="Times New Roman" w:hAnsi="Times New Roman"/>
          <w:sz w:val="24"/>
          <w:szCs w:val="24"/>
          <w:lang w:eastAsia="pl-PL"/>
        </w:rPr>
        <w:t xml:space="preserve"> (tzw. stempla)</w:t>
      </w:r>
      <w:r w:rsidRPr="008F4ED0">
        <w:rPr>
          <w:rFonts w:ascii="Times New Roman" w:eastAsia="Times New Roman" w:hAnsi="Times New Roman"/>
          <w:sz w:val="24"/>
          <w:szCs w:val="24"/>
          <w:lang w:eastAsia="pl-PL"/>
        </w:rPr>
        <w:t xml:space="preserve"> do Kancelarii Urzędu Miejskiego w Płońsku. W przypadku ofert przesłanych pocztą tradycyjną decyduje data, godzina i minuta wpływu do Kancelarii Urzędu Miejskiego w Płońsku, nie data stempla pocztowego.</w:t>
      </w:r>
    </w:p>
    <w:p w:rsidR="004011CA" w:rsidRPr="008F4ED0" w:rsidRDefault="0003156E" w:rsidP="008F4ED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F4ED0">
        <w:rPr>
          <w:rFonts w:ascii="Times New Roman" w:eastAsia="Times New Roman" w:hAnsi="Times New Roman"/>
          <w:sz w:val="24"/>
          <w:szCs w:val="24"/>
          <w:lang w:eastAsia="pl-PL"/>
        </w:rPr>
        <w:t>Nie będą przyjmowane, rozpatrywane oferty przesłane pocztą elektroniczną albo faksem.</w:t>
      </w:r>
    </w:p>
    <w:p w:rsidR="004011CA" w:rsidRPr="008F4ED0" w:rsidRDefault="0003156E" w:rsidP="008F4ED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F4ED0">
        <w:rPr>
          <w:rFonts w:ascii="Times New Roman" w:hAnsi="Times New Roman"/>
          <w:sz w:val="24"/>
          <w:szCs w:val="24"/>
        </w:rPr>
        <w:t>Dokumenty złożone po terminie zostaną odrzucone z przyczyn formalnych.</w:t>
      </w:r>
    </w:p>
    <w:p w:rsidR="004011CA" w:rsidRPr="008F4ED0" w:rsidRDefault="0003156E" w:rsidP="008F4ED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F4ED0">
        <w:rPr>
          <w:rFonts w:ascii="Times New Roman" w:hAnsi="Times New Roman"/>
          <w:sz w:val="24"/>
          <w:szCs w:val="24"/>
        </w:rPr>
        <w:t>Po rozstrzygnięciu naboru dokumenty nie będą zwracane kandydatom na beneficjenta ostatecznego.</w:t>
      </w:r>
    </w:p>
    <w:p w:rsidR="004011CA" w:rsidRPr="008F4ED0" w:rsidRDefault="0003156E" w:rsidP="008F4ED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F4ED0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Szczegółowe informacje dotyczące naboru można uzyskać pod nr. tel. (23) 663 13 16 w godzinach pracy Urzędu. </w:t>
      </w:r>
    </w:p>
    <w:p w:rsidR="004011CA" w:rsidRPr="008F4ED0" w:rsidRDefault="0003156E" w:rsidP="008F4ED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F4ED0">
        <w:rPr>
          <w:rFonts w:ascii="Times New Roman" w:eastAsia="Times New Roman" w:hAnsi="Times New Roman"/>
          <w:sz w:val="24"/>
          <w:szCs w:val="24"/>
          <w:lang w:eastAsia="pl-PL"/>
        </w:rPr>
        <w:t>Wszystkie informacje na temat projektu dostępne są również na stronie:  </w:t>
      </w:r>
      <w:hyperlink r:id="rId8" w:history="1">
        <w:r w:rsidRPr="008F4ED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pl-PL"/>
          </w:rPr>
          <w:t>https://www.gov.pl/web/cppc/wsparcie-ppgr</w:t>
        </w:r>
      </w:hyperlink>
    </w:p>
    <w:p w:rsidR="004011CA" w:rsidRPr="008F4ED0" w:rsidRDefault="004011CA" w:rsidP="008F4ED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011CA" w:rsidRPr="008F4ED0" w:rsidRDefault="0003156E" w:rsidP="008F4ED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F4ED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</w:t>
      </w:r>
      <w:r w:rsidRPr="008F4ED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Uwaga! </w:t>
      </w:r>
      <w:r w:rsidRPr="008F4ED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Złożenie zgłoszenia w naborze uzupełniającym nie gwarantuje otrzymania wsparcia w ramach projektu!</w:t>
      </w:r>
    </w:p>
    <w:p w:rsidR="004011CA" w:rsidRPr="008F4ED0" w:rsidRDefault="004011CA" w:rsidP="008F4ED0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011CA" w:rsidRPr="008F4ED0" w:rsidRDefault="0003156E" w:rsidP="008F4ED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F4ED0">
        <w:rPr>
          <w:rFonts w:ascii="Times New Roman" w:eastAsia="Times New Roman" w:hAnsi="Times New Roman"/>
          <w:b/>
          <w:sz w:val="24"/>
          <w:szCs w:val="24"/>
          <w:lang w:eastAsia="pl-PL"/>
        </w:rPr>
        <w:t>4.Termin rozstrzygnięcia i ocena dokumentów złożonych przez kandydatów na beneficjenta ostatecznego.</w:t>
      </w:r>
    </w:p>
    <w:p w:rsidR="004011CA" w:rsidRPr="008F4ED0" w:rsidRDefault="0003156E" w:rsidP="008F4ED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F4ED0">
        <w:rPr>
          <w:rFonts w:ascii="Times New Roman" w:eastAsia="Times New Roman" w:hAnsi="Times New Roman"/>
          <w:sz w:val="24"/>
          <w:szCs w:val="24"/>
          <w:lang w:eastAsia="pl-PL"/>
        </w:rPr>
        <w:t xml:space="preserve">   1) </w:t>
      </w:r>
      <w:r w:rsidR="00913D1C" w:rsidRPr="008F4ED0">
        <w:rPr>
          <w:rFonts w:ascii="Times New Roman" w:eastAsia="Times New Roman" w:hAnsi="Times New Roman"/>
          <w:sz w:val="24"/>
          <w:szCs w:val="24"/>
          <w:lang w:eastAsia="pl-PL"/>
        </w:rPr>
        <w:t xml:space="preserve">II </w:t>
      </w:r>
      <w:r w:rsidRPr="008F4ED0">
        <w:rPr>
          <w:rFonts w:ascii="Times New Roman" w:eastAsia="Times New Roman" w:hAnsi="Times New Roman"/>
          <w:sz w:val="24"/>
          <w:szCs w:val="24"/>
          <w:lang w:eastAsia="pl-PL"/>
        </w:rPr>
        <w:t xml:space="preserve">Nabór uzupełniający zostanie rozstrzygnięty </w:t>
      </w:r>
      <w:r w:rsidRPr="008F4ED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terminie do </w:t>
      </w:r>
      <w:r w:rsidR="008F4ED0">
        <w:rPr>
          <w:rFonts w:ascii="Times New Roman" w:eastAsia="Times New Roman" w:hAnsi="Times New Roman"/>
          <w:b/>
          <w:sz w:val="24"/>
          <w:szCs w:val="24"/>
          <w:lang w:eastAsia="pl-PL"/>
        </w:rPr>
        <w:t>30.X.</w:t>
      </w:r>
      <w:r w:rsidRPr="008F4ED0">
        <w:rPr>
          <w:rFonts w:ascii="Times New Roman" w:eastAsia="Times New Roman" w:hAnsi="Times New Roman"/>
          <w:b/>
          <w:sz w:val="24"/>
          <w:szCs w:val="24"/>
          <w:lang w:eastAsia="pl-PL"/>
        </w:rPr>
        <w:t>2024r.</w:t>
      </w:r>
    </w:p>
    <w:p w:rsidR="004011CA" w:rsidRPr="008F4ED0" w:rsidRDefault="0003156E" w:rsidP="008F4ED0">
      <w:pPr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F4ED0">
        <w:rPr>
          <w:rFonts w:ascii="Times New Roman" w:hAnsi="Times New Roman"/>
          <w:sz w:val="24"/>
          <w:szCs w:val="24"/>
        </w:rPr>
        <w:t xml:space="preserve">   2) Zasady oceny formalnej i merytorycznej dokumentów złożonych przez kandydata na beneficjenta ostatecznego:</w:t>
      </w:r>
    </w:p>
    <w:p w:rsidR="004011CA" w:rsidRPr="008F4ED0" w:rsidRDefault="0003156E" w:rsidP="008F4ED0">
      <w:pPr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F4ED0">
        <w:rPr>
          <w:rFonts w:ascii="Times New Roman" w:eastAsia="Times New Roman" w:hAnsi="Times New Roman"/>
          <w:sz w:val="24"/>
          <w:szCs w:val="24"/>
          <w:lang w:eastAsia="pl-PL"/>
        </w:rPr>
        <w:t xml:space="preserve">       Komisja powołana przez Burmistrza Miasta Płońska zweryfikuje złożone dokumenty</w:t>
      </w:r>
      <w:r w:rsidR="00CD619A" w:rsidRPr="008F4ED0">
        <w:rPr>
          <w:rFonts w:ascii="Times New Roman" w:eastAsia="Times New Roman" w:hAnsi="Times New Roman"/>
          <w:sz w:val="24"/>
          <w:szCs w:val="24"/>
          <w:lang w:eastAsia="pl-PL"/>
        </w:rPr>
        <w:t xml:space="preserve"> p</w:t>
      </w:r>
      <w:r w:rsidRPr="008F4ED0">
        <w:rPr>
          <w:rFonts w:ascii="Times New Roman" w:eastAsia="Times New Roman" w:hAnsi="Times New Roman"/>
          <w:sz w:val="24"/>
          <w:szCs w:val="24"/>
          <w:lang w:eastAsia="pl-PL"/>
        </w:rPr>
        <w:t xml:space="preserve">od względem merytorycznym i formalnym i wyłoni beneficjenta ostatecznego tj.: </w:t>
      </w:r>
    </w:p>
    <w:p w:rsidR="004011CA" w:rsidRPr="008F4ED0" w:rsidRDefault="004011CA" w:rsidP="008F4ED0">
      <w:pPr>
        <w:spacing w:after="0"/>
        <w:ind w:left="426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4011CA" w:rsidRPr="008F4ED0" w:rsidRDefault="0003156E" w:rsidP="008F4ED0">
      <w:pPr>
        <w:pStyle w:val="Akapitzlist"/>
        <w:numPr>
          <w:ilvl w:val="0"/>
          <w:numId w:val="3"/>
        </w:numPr>
        <w:spacing w:after="0"/>
        <w:ind w:hanging="29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F4ED0">
        <w:rPr>
          <w:rFonts w:ascii="Times New Roman" w:hAnsi="Times New Roman"/>
          <w:sz w:val="24"/>
          <w:szCs w:val="24"/>
        </w:rPr>
        <w:t xml:space="preserve">Komisja w pierwszej kolejności sprawdzi </w:t>
      </w:r>
      <w:r w:rsidRPr="008F4ED0">
        <w:rPr>
          <w:rFonts w:ascii="Times New Roman" w:hAnsi="Times New Roman"/>
          <w:bCs/>
          <w:sz w:val="24"/>
          <w:szCs w:val="24"/>
        </w:rPr>
        <w:t xml:space="preserve">prawidłowość złożonych dokumentów dotyczących warunków udziału w </w:t>
      </w:r>
      <w:r w:rsidR="00913D1C" w:rsidRPr="008F4ED0">
        <w:rPr>
          <w:rFonts w:ascii="Times New Roman" w:hAnsi="Times New Roman"/>
          <w:bCs/>
          <w:sz w:val="24"/>
          <w:szCs w:val="24"/>
        </w:rPr>
        <w:t xml:space="preserve">II </w:t>
      </w:r>
      <w:r w:rsidRPr="008F4ED0">
        <w:rPr>
          <w:rFonts w:ascii="Times New Roman" w:hAnsi="Times New Roman"/>
          <w:bCs/>
          <w:sz w:val="24"/>
          <w:szCs w:val="24"/>
        </w:rPr>
        <w:t xml:space="preserve">naborze przez kandydata na beneficjenta </w:t>
      </w:r>
      <w:r w:rsidRPr="008F4ED0">
        <w:rPr>
          <w:rFonts w:ascii="Times New Roman" w:hAnsi="Times New Roman"/>
          <w:bCs/>
          <w:sz w:val="24"/>
          <w:szCs w:val="24"/>
        </w:rPr>
        <w:lastRenderedPageBreak/>
        <w:t>ostatecznego</w:t>
      </w:r>
      <w:r w:rsidRPr="008F4ED0">
        <w:rPr>
          <w:rFonts w:ascii="Times New Roman" w:hAnsi="Times New Roman"/>
          <w:sz w:val="24"/>
          <w:szCs w:val="24"/>
        </w:rPr>
        <w:t xml:space="preserve"> złożone przez pierw</w:t>
      </w:r>
      <w:r w:rsidR="00913D1C" w:rsidRPr="008F4ED0">
        <w:rPr>
          <w:rFonts w:ascii="Times New Roman" w:hAnsi="Times New Roman"/>
          <w:sz w:val="24"/>
          <w:szCs w:val="24"/>
        </w:rPr>
        <w:t>szego kandydata - decyduje data,</w:t>
      </w:r>
      <w:r w:rsidRPr="008F4ED0">
        <w:rPr>
          <w:rFonts w:ascii="Times New Roman" w:hAnsi="Times New Roman"/>
          <w:sz w:val="24"/>
          <w:szCs w:val="24"/>
        </w:rPr>
        <w:t xml:space="preserve"> godzina</w:t>
      </w:r>
      <w:r w:rsidR="00913D1C" w:rsidRPr="008F4ED0">
        <w:rPr>
          <w:rFonts w:ascii="Times New Roman" w:hAnsi="Times New Roman"/>
          <w:sz w:val="24"/>
          <w:szCs w:val="24"/>
        </w:rPr>
        <w:t xml:space="preserve"> i minuta</w:t>
      </w:r>
      <w:r w:rsidRPr="008F4ED0">
        <w:rPr>
          <w:rFonts w:ascii="Times New Roman" w:hAnsi="Times New Roman"/>
          <w:sz w:val="24"/>
          <w:szCs w:val="24"/>
        </w:rPr>
        <w:t xml:space="preserve"> wpływu (tzw. stempla) do Kancelarii Urzędu. </w:t>
      </w:r>
    </w:p>
    <w:p w:rsidR="00913D1C" w:rsidRPr="008F4ED0" w:rsidRDefault="0003156E" w:rsidP="008F4ED0">
      <w:pPr>
        <w:pStyle w:val="Akapitzlist"/>
        <w:numPr>
          <w:ilvl w:val="0"/>
          <w:numId w:val="3"/>
        </w:numPr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F4ED0">
        <w:rPr>
          <w:rFonts w:ascii="Times New Roman" w:hAnsi="Times New Roman"/>
          <w:sz w:val="24"/>
          <w:szCs w:val="24"/>
        </w:rPr>
        <w:t xml:space="preserve">W przypadku, gdy Komisja oceni je pozytywnie pod względem formalnym </w:t>
      </w:r>
      <w:r w:rsidR="00CD619A" w:rsidRPr="008F4ED0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8F4ED0">
        <w:rPr>
          <w:rFonts w:ascii="Times New Roman" w:hAnsi="Times New Roman"/>
          <w:sz w:val="24"/>
          <w:szCs w:val="24"/>
        </w:rPr>
        <w:t xml:space="preserve">i merytorycznym, i na tej podstawie ustali wynik </w:t>
      </w:r>
      <w:r w:rsidR="00913D1C" w:rsidRPr="008F4ED0">
        <w:rPr>
          <w:rFonts w:ascii="Times New Roman" w:hAnsi="Times New Roman"/>
          <w:sz w:val="24"/>
          <w:szCs w:val="24"/>
        </w:rPr>
        <w:t xml:space="preserve">II </w:t>
      </w:r>
      <w:r w:rsidRPr="008F4ED0">
        <w:rPr>
          <w:rFonts w:ascii="Times New Roman" w:hAnsi="Times New Roman"/>
          <w:sz w:val="24"/>
          <w:szCs w:val="24"/>
        </w:rPr>
        <w:t>naboru, nie będzie sprawdzała dokume</w:t>
      </w:r>
      <w:r w:rsidR="00044D23" w:rsidRPr="008F4ED0">
        <w:rPr>
          <w:rFonts w:ascii="Times New Roman" w:hAnsi="Times New Roman"/>
          <w:sz w:val="24"/>
          <w:szCs w:val="24"/>
        </w:rPr>
        <w:t xml:space="preserve">ntów złożonych przez kolejnych </w:t>
      </w:r>
      <w:r w:rsidRPr="008F4ED0">
        <w:rPr>
          <w:rFonts w:ascii="Times New Roman" w:hAnsi="Times New Roman"/>
          <w:sz w:val="24"/>
          <w:szCs w:val="24"/>
        </w:rPr>
        <w:t xml:space="preserve">kandydatów. </w:t>
      </w:r>
    </w:p>
    <w:p w:rsidR="004011CA" w:rsidRPr="008F4ED0" w:rsidRDefault="0003156E" w:rsidP="008F4ED0">
      <w:pPr>
        <w:pStyle w:val="Akapitzlist"/>
        <w:numPr>
          <w:ilvl w:val="0"/>
          <w:numId w:val="3"/>
        </w:numPr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F4ED0">
        <w:rPr>
          <w:rFonts w:ascii="Times New Roman" w:hAnsi="Times New Roman"/>
          <w:sz w:val="24"/>
          <w:szCs w:val="24"/>
        </w:rPr>
        <w:t xml:space="preserve">W przypadku, gdy pierwszy kandydat nie spełni warunków udziału i kryterium </w:t>
      </w:r>
      <w:r w:rsidR="00913D1C" w:rsidRPr="008F4ED0">
        <w:rPr>
          <w:rFonts w:ascii="Times New Roman" w:hAnsi="Times New Roman"/>
          <w:sz w:val="24"/>
          <w:szCs w:val="24"/>
        </w:rPr>
        <w:t xml:space="preserve">II </w:t>
      </w:r>
      <w:r w:rsidRPr="008F4ED0">
        <w:rPr>
          <w:rFonts w:ascii="Times New Roman" w:hAnsi="Times New Roman"/>
          <w:sz w:val="24"/>
          <w:szCs w:val="24"/>
        </w:rPr>
        <w:t xml:space="preserve">naboru, Komisja będzie sprawdzała dokumenty następnego w kolejności kandydata na beneficjenta.                                                                                                                                                   </w:t>
      </w:r>
    </w:p>
    <w:p w:rsidR="004011CA" w:rsidRPr="008F4ED0" w:rsidRDefault="0003156E" w:rsidP="008F4ED0">
      <w:pPr>
        <w:pStyle w:val="Akapitzlist"/>
        <w:numPr>
          <w:ilvl w:val="0"/>
          <w:numId w:val="3"/>
        </w:numPr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F4ED0">
        <w:rPr>
          <w:rFonts w:ascii="Times New Roman" w:hAnsi="Times New Roman"/>
          <w:sz w:val="24"/>
          <w:szCs w:val="24"/>
        </w:rPr>
        <w:t>Dokumenty kandydatów na beneficjentów, które zostały złożone po terminie określonym w ogłoszeniu, nie będą rozpatrywane (również w przypadku przesyłek pocztowych).</w:t>
      </w:r>
    </w:p>
    <w:p w:rsidR="004011CA" w:rsidRPr="008F4ED0" w:rsidRDefault="0003156E" w:rsidP="008F4ED0">
      <w:pPr>
        <w:spacing w:after="0"/>
        <w:ind w:left="426" w:hanging="42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F4ED0">
        <w:rPr>
          <w:rFonts w:ascii="Times New Roman" w:eastAsia="Times New Roman" w:hAnsi="Times New Roman"/>
          <w:sz w:val="24"/>
          <w:szCs w:val="24"/>
          <w:lang w:eastAsia="pl-PL"/>
        </w:rPr>
        <w:t xml:space="preserve"> 3) </w:t>
      </w:r>
      <w:r w:rsidRPr="008F4ED0">
        <w:rPr>
          <w:rFonts w:ascii="Times New Roman" w:hAnsi="Times New Roman"/>
          <w:sz w:val="24"/>
          <w:szCs w:val="24"/>
        </w:rPr>
        <w:t xml:space="preserve">Dopuszcza się możliwość uzupełnienia  składanych dokumentów przez kandydata                          w  oparciu o następujące zasady: </w:t>
      </w:r>
    </w:p>
    <w:p w:rsidR="004011CA" w:rsidRPr="008F4ED0" w:rsidRDefault="0003156E" w:rsidP="008F4ED0">
      <w:pPr>
        <w:numPr>
          <w:ilvl w:val="0"/>
          <w:numId w:val="4"/>
        </w:numPr>
        <w:suppressAutoHyphens w:val="0"/>
        <w:autoSpaceDE w:val="0"/>
        <w:spacing w:after="0"/>
        <w:ind w:left="709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F4ED0">
        <w:rPr>
          <w:rFonts w:ascii="Times New Roman" w:hAnsi="Times New Roman"/>
          <w:sz w:val="24"/>
          <w:szCs w:val="24"/>
        </w:rPr>
        <w:t>Terminowo złożone zgłoszenia (oświadczenia) podlegają procedurze uzupełniania braków formalnych,</w:t>
      </w:r>
    </w:p>
    <w:p w:rsidR="004011CA" w:rsidRPr="008F4ED0" w:rsidRDefault="0003156E" w:rsidP="008F4ED0">
      <w:pPr>
        <w:numPr>
          <w:ilvl w:val="0"/>
          <w:numId w:val="4"/>
        </w:numPr>
        <w:suppressAutoHyphens w:val="0"/>
        <w:autoSpaceDE w:val="0"/>
        <w:spacing w:after="0"/>
        <w:ind w:left="709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F4ED0">
        <w:rPr>
          <w:rFonts w:ascii="Times New Roman" w:hAnsi="Times New Roman"/>
          <w:sz w:val="24"/>
          <w:szCs w:val="24"/>
        </w:rPr>
        <w:t xml:space="preserve">Wezwanie do uzupełnienia oświadczeń będzie przekazane na piśmie za potwierdzeniem odbioru (dopuszcza się przekazanie wezwania  pocztą elektroniczną e-mail i za </w:t>
      </w:r>
      <w:r w:rsidR="00CD619A" w:rsidRPr="008F4ED0">
        <w:rPr>
          <w:rFonts w:ascii="Times New Roman" w:hAnsi="Times New Roman"/>
          <w:sz w:val="24"/>
          <w:szCs w:val="24"/>
        </w:rPr>
        <w:t xml:space="preserve">                      </w:t>
      </w:r>
      <w:r w:rsidRPr="008F4ED0">
        <w:rPr>
          <w:rFonts w:ascii="Times New Roman" w:hAnsi="Times New Roman"/>
          <w:sz w:val="24"/>
          <w:szCs w:val="24"/>
        </w:rPr>
        <w:t>potwierdzeniem odbioru wezwania),</w:t>
      </w:r>
    </w:p>
    <w:p w:rsidR="004011CA" w:rsidRPr="008F4ED0" w:rsidRDefault="0003156E" w:rsidP="008F4ED0">
      <w:pPr>
        <w:numPr>
          <w:ilvl w:val="0"/>
          <w:numId w:val="4"/>
        </w:numPr>
        <w:suppressAutoHyphens w:val="0"/>
        <w:autoSpaceDE w:val="0"/>
        <w:spacing w:after="0"/>
        <w:ind w:left="709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F4ED0">
        <w:rPr>
          <w:rFonts w:ascii="Times New Roman" w:hAnsi="Times New Roman"/>
          <w:sz w:val="24"/>
          <w:szCs w:val="24"/>
        </w:rPr>
        <w:t>Uzupełnienia braków formalnych będzie można dokonać w terminie nie dłuższym niż 2 dni od dnia otrzymania wezwania,</w:t>
      </w:r>
    </w:p>
    <w:p w:rsidR="004011CA" w:rsidRPr="008F4ED0" w:rsidRDefault="0003156E" w:rsidP="008F4ED0">
      <w:pPr>
        <w:numPr>
          <w:ilvl w:val="0"/>
          <w:numId w:val="4"/>
        </w:numPr>
        <w:suppressAutoHyphens w:val="0"/>
        <w:autoSpaceDE w:val="0"/>
        <w:spacing w:after="0"/>
        <w:ind w:left="709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F4ED0">
        <w:rPr>
          <w:rFonts w:ascii="Times New Roman" w:hAnsi="Times New Roman"/>
          <w:sz w:val="24"/>
          <w:szCs w:val="24"/>
          <w:lang w:eastAsia="pl-PL"/>
        </w:rPr>
        <w:t>Oświadczenia zawierające braki formalne nieuzupełnione w wyznaczonym przez</w:t>
      </w:r>
      <w:r w:rsidR="00CD619A" w:rsidRPr="008F4ED0">
        <w:rPr>
          <w:rFonts w:ascii="Times New Roman" w:hAnsi="Times New Roman"/>
          <w:sz w:val="24"/>
          <w:szCs w:val="24"/>
          <w:lang w:eastAsia="pl-PL"/>
        </w:rPr>
        <w:t xml:space="preserve">                </w:t>
      </w:r>
      <w:r w:rsidRPr="008F4ED0">
        <w:rPr>
          <w:rFonts w:ascii="Times New Roman" w:hAnsi="Times New Roman"/>
          <w:sz w:val="24"/>
          <w:szCs w:val="24"/>
          <w:lang w:eastAsia="pl-PL"/>
        </w:rPr>
        <w:t xml:space="preserve"> Komisję terminie zostaną odrzucone z przyczyn formalnych. </w:t>
      </w:r>
    </w:p>
    <w:p w:rsidR="004011CA" w:rsidRPr="008F4ED0" w:rsidRDefault="0003156E" w:rsidP="008F4ED0">
      <w:pPr>
        <w:pStyle w:val="Akapitzlist"/>
        <w:numPr>
          <w:ilvl w:val="0"/>
          <w:numId w:val="5"/>
        </w:numPr>
        <w:suppressAutoHyphens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F4ED0">
        <w:rPr>
          <w:rFonts w:ascii="Times New Roman" w:hAnsi="Times New Roman"/>
          <w:sz w:val="24"/>
          <w:szCs w:val="24"/>
        </w:rPr>
        <w:t>Uzupełnieniu podlegają oświadczenia zawierające braki formalne:</w:t>
      </w:r>
    </w:p>
    <w:p w:rsidR="004011CA" w:rsidRPr="008F4ED0" w:rsidRDefault="0003156E" w:rsidP="008F4ED0">
      <w:pPr>
        <w:numPr>
          <w:ilvl w:val="0"/>
          <w:numId w:val="6"/>
        </w:numPr>
        <w:suppressAutoHyphens w:val="0"/>
        <w:spacing w:after="0"/>
        <w:ind w:left="709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F4ED0">
        <w:rPr>
          <w:rFonts w:ascii="Times New Roman" w:hAnsi="Times New Roman"/>
          <w:sz w:val="24"/>
          <w:szCs w:val="24"/>
        </w:rPr>
        <w:t>niekompletne pod względem wymaganych załączników,</w:t>
      </w:r>
    </w:p>
    <w:p w:rsidR="004011CA" w:rsidRPr="008F4ED0" w:rsidRDefault="0003156E" w:rsidP="008F4ED0">
      <w:pPr>
        <w:numPr>
          <w:ilvl w:val="0"/>
          <w:numId w:val="6"/>
        </w:numPr>
        <w:suppressAutoHyphens w:val="0"/>
        <w:spacing w:after="0"/>
        <w:ind w:left="709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F4ED0">
        <w:rPr>
          <w:rFonts w:ascii="Times New Roman" w:hAnsi="Times New Roman"/>
          <w:sz w:val="24"/>
          <w:szCs w:val="24"/>
        </w:rPr>
        <w:t xml:space="preserve">bez kompletu wymaganych podpisów, pieczęci, </w:t>
      </w:r>
    </w:p>
    <w:p w:rsidR="004011CA" w:rsidRPr="008F4ED0" w:rsidRDefault="0003156E" w:rsidP="008F4ED0">
      <w:pPr>
        <w:numPr>
          <w:ilvl w:val="0"/>
          <w:numId w:val="6"/>
        </w:numPr>
        <w:suppressAutoHyphens w:val="0"/>
        <w:spacing w:after="0"/>
        <w:ind w:left="709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F4ED0">
        <w:rPr>
          <w:rFonts w:ascii="Times New Roman" w:hAnsi="Times New Roman"/>
          <w:sz w:val="24"/>
          <w:szCs w:val="24"/>
        </w:rPr>
        <w:t>potwierdzenia za zgodność z oryginałem kopii załączonych dokumentów.</w:t>
      </w:r>
    </w:p>
    <w:p w:rsidR="004011CA" w:rsidRPr="008F4ED0" w:rsidRDefault="0003156E" w:rsidP="008F4ED0">
      <w:pPr>
        <w:pStyle w:val="Akapitzlist"/>
        <w:numPr>
          <w:ilvl w:val="0"/>
          <w:numId w:val="5"/>
        </w:numPr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F4ED0">
        <w:rPr>
          <w:rFonts w:ascii="Times New Roman" w:hAnsi="Times New Roman"/>
          <w:sz w:val="24"/>
          <w:szCs w:val="24"/>
        </w:rPr>
        <w:t>Odrzuceniu z przyczyn formalnych bez możliwości ich uzupełnienia podlegają dokumenty:</w:t>
      </w:r>
    </w:p>
    <w:p w:rsidR="004011CA" w:rsidRPr="008F4ED0" w:rsidRDefault="0003156E" w:rsidP="008F4ED0">
      <w:pPr>
        <w:numPr>
          <w:ilvl w:val="3"/>
          <w:numId w:val="7"/>
        </w:numPr>
        <w:suppressAutoHyphens w:val="0"/>
        <w:spacing w:after="0"/>
        <w:ind w:left="540" w:hanging="11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F4ED0">
        <w:rPr>
          <w:rFonts w:ascii="Times New Roman" w:hAnsi="Times New Roman"/>
          <w:sz w:val="24"/>
          <w:szCs w:val="24"/>
        </w:rPr>
        <w:t>złożone po terminie wskazanym w ogłoszeniu,</w:t>
      </w:r>
    </w:p>
    <w:p w:rsidR="004011CA" w:rsidRPr="008F4ED0" w:rsidRDefault="0003156E" w:rsidP="008F4ED0">
      <w:pPr>
        <w:numPr>
          <w:ilvl w:val="3"/>
          <w:numId w:val="7"/>
        </w:numPr>
        <w:suppressAutoHyphens w:val="0"/>
        <w:spacing w:after="0"/>
        <w:ind w:left="540" w:hanging="11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F4ED0">
        <w:rPr>
          <w:rFonts w:ascii="Times New Roman" w:hAnsi="Times New Roman"/>
          <w:sz w:val="24"/>
          <w:szCs w:val="24"/>
        </w:rPr>
        <w:t xml:space="preserve">złożone na niewłaściwym formularzu, </w:t>
      </w:r>
    </w:p>
    <w:p w:rsidR="004011CA" w:rsidRPr="008F4ED0" w:rsidRDefault="0003156E" w:rsidP="008F4ED0">
      <w:pPr>
        <w:numPr>
          <w:ilvl w:val="3"/>
          <w:numId w:val="7"/>
        </w:numPr>
        <w:suppressAutoHyphens w:val="0"/>
        <w:spacing w:after="0"/>
        <w:ind w:left="540" w:hanging="11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F4ED0">
        <w:rPr>
          <w:rFonts w:ascii="Times New Roman" w:hAnsi="Times New Roman"/>
          <w:sz w:val="24"/>
          <w:szCs w:val="24"/>
        </w:rPr>
        <w:t xml:space="preserve">złożone przez podmiot nieuprawniony do uczestnictwa w </w:t>
      </w:r>
      <w:r w:rsidR="00913D1C" w:rsidRPr="008F4ED0">
        <w:rPr>
          <w:rFonts w:ascii="Times New Roman" w:hAnsi="Times New Roman"/>
          <w:sz w:val="24"/>
          <w:szCs w:val="24"/>
        </w:rPr>
        <w:t xml:space="preserve">II </w:t>
      </w:r>
      <w:r w:rsidRPr="008F4ED0">
        <w:rPr>
          <w:rFonts w:ascii="Times New Roman" w:hAnsi="Times New Roman"/>
          <w:sz w:val="24"/>
          <w:szCs w:val="24"/>
        </w:rPr>
        <w:t>naborze (nie spełniający warunków udziału).</w:t>
      </w:r>
    </w:p>
    <w:p w:rsidR="004011CA" w:rsidRPr="008F4ED0" w:rsidRDefault="0003156E" w:rsidP="008F4ED0">
      <w:pPr>
        <w:pStyle w:val="Tekstpodstawowy"/>
        <w:numPr>
          <w:ilvl w:val="0"/>
          <w:numId w:val="5"/>
        </w:numPr>
        <w:jc w:val="both"/>
        <w:rPr>
          <w:sz w:val="24"/>
          <w:szCs w:val="24"/>
        </w:rPr>
      </w:pPr>
      <w:r w:rsidRPr="008F4ED0">
        <w:rPr>
          <w:sz w:val="24"/>
          <w:szCs w:val="24"/>
        </w:rPr>
        <w:t>Po zapoznaniu się z propozycją Komisji, Burmistrz Miasta Płońska podejmuje decyzję o wyborze beneficjenta ostatecznego</w:t>
      </w:r>
      <w:r w:rsidRPr="008F4ED0">
        <w:rPr>
          <w:bCs/>
          <w:sz w:val="24"/>
          <w:szCs w:val="24"/>
        </w:rPr>
        <w:t xml:space="preserve">. </w:t>
      </w:r>
      <w:r w:rsidRPr="008F4ED0">
        <w:rPr>
          <w:rFonts w:eastAsia="Tahoma"/>
          <w:bCs/>
          <w:caps/>
          <w:sz w:val="24"/>
          <w:szCs w:val="24"/>
          <w:lang w:eastAsia="pl-PL"/>
        </w:rPr>
        <w:t>D</w:t>
      </w:r>
      <w:r w:rsidRPr="008F4ED0">
        <w:rPr>
          <w:sz w:val="24"/>
          <w:szCs w:val="24"/>
        </w:rPr>
        <w:t>ecyzja Burmistrza Miasta Płońska</w:t>
      </w:r>
      <w:r w:rsidRPr="008F4ED0">
        <w:rPr>
          <w:rFonts w:eastAsia="Tahoma"/>
          <w:bCs/>
          <w:caps/>
          <w:sz w:val="24"/>
          <w:szCs w:val="24"/>
          <w:lang w:eastAsia="pl-PL"/>
        </w:rPr>
        <w:t xml:space="preserve"> </w:t>
      </w:r>
      <w:r w:rsidRPr="008F4ED0">
        <w:rPr>
          <w:sz w:val="24"/>
          <w:szCs w:val="24"/>
        </w:rPr>
        <w:t>w ww. sprawie jest ostateczna i nie stosuje się do niej trybu odwoławczego.</w:t>
      </w:r>
    </w:p>
    <w:p w:rsidR="004011CA" w:rsidRPr="008F4ED0" w:rsidRDefault="0003156E" w:rsidP="008F4ED0">
      <w:pPr>
        <w:pStyle w:val="Tekstpodstawowy"/>
        <w:numPr>
          <w:ilvl w:val="0"/>
          <w:numId w:val="5"/>
        </w:numPr>
        <w:tabs>
          <w:tab w:val="left" w:pos="-1943"/>
        </w:tabs>
        <w:jc w:val="both"/>
        <w:rPr>
          <w:sz w:val="24"/>
          <w:szCs w:val="24"/>
        </w:rPr>
      </w:pPr>
      <w:r w:rsidRPr="008F4ED0">
        <w:rPr>
          <w:sz w:val="24"/>
          <w:szCs w:val="24"/>
        </w:rPr>
        <w:t xml:space="preserve">Wyniki naboru zostaną opublikowane </w:t>
      </w:r>
      <w:r w:rsidRPr="008F4ED0">
        <w:rPr>
          <w:sz w:val="24"/>
          <w:szCs w:val="24"/>
          <w:lang w:eastAsia="pl-PL"/>
        </w:rPr>
        <w:t xml:space="preserve">w Biuletynie Informacji Publicznej Urzędu Miejskiego w Płońsku, na stronie internetowej </w:t>
      </w:r>
      <w:hyperlink r:id="rId9" w:history="1">
        <w:r w:rsidRPr="008F4ED0">
          <w:rPr>
            <w:rStyle w:val="Hipercze"/>
            <w:sz w:val="24"/>
            <w:szCs w:val="24"/>
          </w:rPr>
          <w:t>www.plonsk.pl</w:t>
        </w:r>
      </w:hyperlink>
      <w:r w:rsidRPr="008F4ED0">
        <w:rPr>
          <w:sz w:val="24"/>
          <w:szCs w:val="24"/>
        </w:rPr>
        <w:t xml:space="preserve"> </w:t>
      </w:r>
      <w:r w:rsidRPr="008F4ED0">
        <w:rPr>
          <w:sz w:val="24"/>
          <w:szCs w:val="24"/>
          <w:lang w:eastAsia="pl-PL"/>
        </w:rPr>
        <w:t xml:space="preserve">oraz na tablicy ogłoszeń </w:t>
      </w:r>
      <w:r w:rsidR="00913D1C" w:rsidRPr="008F4ED0">
        <w:rPr>
          <w:sz w:val="24"/>
          <w:szCs w:val="24"/>
          <w:lang w:eastAsia="pl-PL"/>
        </w:rPr>
        <w:t xml:space="preserve">                      </w:t>
      </w:r>
      <w:r w:rsidRPr="008F4ED0">
        <w:rPr>
          <w:sz w:val="24"/>
          <w:szCs w:val="24"/>
          <w:lang w:eastAsia="pl-PL"/>
        </w:rPr>
        <w:t xml:space="preserve">w siedzibie Urzędu Miejskiego w Płońsku poprzez przekazanie krótkiej informacji, </w:t>
      </w:r>
      <w:r w:rsidR="00913D1C" w:rsidRPr="008F4ED0">
        <w:rPr>
          <w:sz w:val="24"/>
          <w:szCs w:val="24"/>
          <w:lang w:eastAsia="pl-PL"/>
        </w:rPr>
        <w:t xml:space="preserve">                   </w:t>
      </w:r>
      <w:r w:rsidRPr="008F4ED0">
        <w:rPr>
          <w:sz w:val="24"/>
          <w:szCs w:val="24"/>
          <w:lang w:eastAsia="pl-PL"/>
        </w:rPr>
        <w:t>że</w:t>
      </w:r>
      <w:r w:rsidR="00913D1C" w:rsidRPr="008F4ED0">
        <w:rPr>
          <w:sz w:val="24"/>
          <w:szCs w:val="24"/>
          <w:lang w:eastAsia="pl-PL"/>
        </w:rPr>
        <w:t xml:space="preserve"> II </w:t>
      </w:r>
      <w:r w:rsidRPr="008F4ED0">
        <w:rPr>
          <w:sz w:val="24"/>
          <w:szCs w:val="24"/>
          <w:lang w:eastAsia="pl-PL"/>
        </w:rPr>
        <w:t>nabór uzupełniający został rozstrzygnięty w określonej dacie bez wskazywania imiennie osoby – beneficjenta ostatecznego.</w:t>
      </w:r>
    </w:p>
    <w:p w:rsidR="004011CA" w:rsidRPr="008F4ED0" w:rsidRDefault="0003156E" w:rsidP="008F4ED0">
      <w:pPr>
        <w:pStyle w:val="Tekstpodstawowy"/>
        <w:numPr>
          <w:ilvl w:val="0"/>
          <w:numId w:val="5"/>
        </w:numPr>
        <w:tabs>
          <w:tab w:val="left" w:pos="-2226"/>
        </w:tabs>
        <w:jc w:val="both"/>
        <w:rPr>
          <w:sz w:val="24"/>
          <w:szCs w:val="24"/>
        </w:rPr>
      </w:pPr>
      <w:r w:rsidRPr="008F4ED0">
        <w:rPr>
          <w:sz w:val="24"/>
          <w:szCs w:val="24"/>
        </w:rPr>
        <w:t xml:space="preserve">Nie przewiduje się przekazywania informacji o wyłonieniu beneficjenta ostatecznego </w:t>
      </w:r>
      <w:r w:rsidR="00CD619A" w:rsidRPr="008F4ED0">
        <w:rPr>
          <w:sz w:val="24"/>
          <w:szCs w:val="24"/>
        </w:rPr>
        <w:t xml:space="preserve">                 </w:t>
      </w:r>
      <w:r w:rsidRPr="008F4ED0">
        <w:rPr>
          <w:sz w:val="24"/>
          <w:szCs w:val="24"/>
        </w:rPr>
        <w:t xml:space="preserve">do każdego kandydata z osobna. </w:t>
      </w:r>
    </w:p>
    <w:p w:rsidR="004011CA" w:rsidRPr="008F4ED0" w:rsidRDefault="00913D1C" w:rsidP="008F4ED0">
      <w:pPr>
        <w:pStyle w:val="Tekstpodstawowy"/>
        <w:numPr>
          <w:ilvl w:val="0"/>
          <w:numId w:val="5"/>
        </w:numPr>
        <w:tabs>
          <w:tab w:val="left" w:pos="-2226"/>
        </w:tabs>
        <w:jc w:val="both"/>
        <w:rPr>
          <w:sz w:val="24"/>
          <w:szCs w:val="24"/>
        </w:rPr>
      </w:pPr>
      <w:r w:rsidRPr="008F4ED0">
        <w:rPr>
          <w:sz w:val="24"/>
          <w:szCs w:val="24"/>
        </w:rPr>
        <w:t xml:space="preserve">II </w:t>
      </w:r>
      <w:r w:rsidR="0003156E" w:rsidRPr="008F4ED0">
        <w:rPr>
          <w:sz w:val="24"/>
          <w:szCs w:val="24"/>
        </w:rPr>
        <w:t xml:space="preserve">Nabór uzupełniający zostaje unieważniony, gdy: </w:t>
      </w:r>
    </w:p>
    <w:p w:rsidR="004011CA" w:rsidRPr="008F4ED0" w:rsidRDefault="0003156E" w:rsidP="008F4ED0">
      <w:pPr>
        <w:numPr>
          <w:ilvl w:val="0"/>
          <w:numId w:val="8"/>
        </w:numPr>
        <w:tabs>
          <w:tab w:val="left" w:pos="567"/>
        </w:tabs>
        <w:suppressAutoHyphens w:val="0"/>
        <w:autoSpaceDE w:val="0"/>
        <w:spacing w:after="0"/>
        <w:ind w:left="851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F4ED0">
        <w:rPr>
          <w:rFonts w:ascii="Times New Roman" w:hAnsi="Times New Roman"/>
          <w:bCs/>
          <w:sz w:val="24"/>
          <w:szCs w:val="24"/>
          <w:lang w:eastAsia="pl-PL"/>
        </w:rPr>
        <w:t xml:space="preserve">zgłoszenia kandydatów do </w:t>
      </w:r>
      <w:r w:rsidR="00913D1C" w:rsidRPr="008F4ED0">
        <w:rPr>
          <w:rFonts w:ascii="Times New Roman" w:hAnsi="Times New Roman"/>
          <w:bCs/>
          <w:sz w:val="24"/>
          <w:szCs w:val="24"/>
          <w:lang w:eastAsia="pl-PL"/>
        </w:rPr>
        <w:t xml:space="preserve">II </w:t>
      </w:r>
      <w:r w:rsidRPr="008F4ED0">
        <w:rPr>
          <w:rFonts w:ascii="Times New Roman" w:hAnsi="Times New Roman"/>
          <w:bCs/>
          <w:sz w:val="24"/>
          <w:szCs w:val="24"/>
          <w:lang w:eastAsia="pl-PL"/>
        </w:rPr>
        <w:t xml:space="preserve">naboru zostały złożone po upływie terminu wskazanego </w:t>
      </w:r>
      <w:r w:rsidR="00CD619A" w:rsidRPr="008F4ED0">
        <w:rPr>
          <w:rFonts w:ascii="Times New Roman" w:hAnsi="Times New Roman"/>
          <w:bCs/>
          <w:sz w:val="24"/>
          <w:szCs w:val="24"/>
          <w:lang w:eastAsia="pl-PL"/>
        </w:rPr>
        <w:t xml:space="preserve">               </w:t>
      </w:r>
      <w:r w:rsidRPr="008F4ED0">
        <w:rPr>
          <w:rFonts w:ascii="Times New Roman" w:hAnsi="Times New Roman"/>
          <w:bCs/>
          <w:sz w:val="24"/>
          <w:szCs w:val="24"/>
          <w:lang w:eastAsia="pl-PL"/>
        </w:rPr>
        <w:t>w ogłoszeniu,</w:t>
      </w:r>
    </w:p>
    <w:p w:rsidR="004011CA" w:rsidRPr="008F4ED0" w:rsidRDefault="0003156E" w:rsidP="008F4ED0">
      <w:pPr>
        <w:numPr>
          <w:ilvl w:val="0"/>
          <w:numId w:val="8"/>
        </w:numPr>
        <w:tabs>
          <w:tab w:val="left" w:pos="426"/>
        </w:tabs>
        <w:suppressAutoHyphens w:val="0"/>
        <w:autoSpaceDE w:val="0"/>
        <w:spacing w:after="0"/>
        <w:ind w:left="851" w:hanging="425"/>
        <w:jc w:val="both"/>
        <w:textAlignment w:val="auto"/>
        <w:rPr>
          <w:rFonts w:ascii="Times New Roman" w:hAnsi="Times New Roman"/>
          <w:bCs/>
          <w:sz w:val="24"/>
          <w:szCs w:val="24"/>
          <w:lang w:eastAsia="pl-PL"/>
        </w:rPr>
      </w:pPr>
      <w:r w:rsidRPr="008F4ED0">
        <w:rPr>
          <w:rFonts w:ascii="Times New Roman" w:hAnsi="Times New Roman"/>
          <w:bCs/>
          <w:sz w:val="24"/>
          <w:szCs w:val="24"/>
          <w:lang w:eastAsia="pl-PL"/>
        </w:rPr>
        <w:t>zgłoszenia przez kandydatów zostały złożone na niewłaściwym formularzu,</w:t>
      </w:r>
    </w:p>
    <w:p w:rsidR="004011CA" w:rsidRPr="008F4ED0" w:rsidRDefault="0003156E" w:rsidP="008F4ED0">
      <w:pPr>
        <w:numPr>
          <w:ilvl w:val="0"/>
          <w:numId w:val="8"/>
        </w:numPr>
        <w:tabs>
          <w:tab w:val="left" w:pos="426"/>
        </w:tabs>
        <w:suppressAutoHyphens w:val="0"/>
        <w:autoSpaceDE w:val="0"/>
        <w:spacing w:after="0"/>
        <w:ind w:left="851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F4ED0">
        <w:rPr>
          <w:rFonts w:ascii="Times New Roman" w:hAnsi="Times New Roman"/>
          <w:bCs/>
          <w:sz w:val="24"/>
          <w:szCs w:val="24"/>
          <w:lang w:eastAsia="pl-PL"/>
        </w:rPr>
        <w:t xml:space="preserve">nie złożono żadnego zgłoszenia (oświadczenia opiekuna prawnego dziecka – ucznia szkoły podstawowej lub ucznia szkoły średniej, który osiągnął pełnoletność), </w:t>
      </w:r>
    </w:p>
    <w:p w:rsidR="004011CA" w:rsidRDefault="0003156E" w:rsidP="008F4ED0">
      <w:pPr>
        <w:numPr>
          <w:ilvl w:val="0"/>
          <w:numId w:val="8"/>
        </w:numPr>
        <w:tabs>
          <w:tab w:val="left" w:pos="426"/>
        </w:tabs>
        <w:suppressAutoHyphens w:val="0"/>
        <w:autoSpaceDE w:val="0"/>
        <w:spacing w:after="0"/>
        <w:ind w:left="851" w:hanging="425"/>
        <w:jc w:val="both"/>
        <w:textAlignment w:val="auto"/>
        <w:rPr>
          <w:rFonts w:ascii="Times New Roman" w:hAnsi="Times New Roman"/>
          <w:bCs/>
          <w:sz w:val="24"/>
          <w:szCs w:val="24"/>
          <w:lang w:eastAsia="pl-PL"/>
        </w:rPr>
      </w:pPr>
      <w:r w:rsidRPr="008F4ED0">
        <w:rPr>
          <w:rFonts w:ascii="Times New Roman" w:hAnsi="Times New Roman"/>
          <w:bCs/>
          <w:sz w:val="24"/>
          <w:szCs w:val="24"/>
          <w:lang w:eastAsia="pl-PL"/>
        </w:rPr>
        <w:t>zgłoszenia zostały złożone przez nieuprawniony podmiot do udziału w</w:t>
      </w:r>
      <w:r w:rsidR="00913D1C" w:rsidRPr="008F4ED0">
        <w:rPr>
          <w:rFonts w:ascii="Times New Roman" w:hAnsi="Times New Roman"/>
          <w:bCs/>
          <w:sz w:val="24"/>
          <w:szCs w:val="24"/>
          <w:lang w:eastAsia="pl-PL"/>
        </w:rPr>
        <w:t xml:space="preserve"> II</w:t>
      </w:r>
      <w:r w:rsidRPr="008F4ED0">
        <w:rPr>
          <w:rFonts w:ascii="Times New Roman" w:hAnsi="Times New Roman"/>
          <w:bCs/>
          <w:sz w:val="24"/>
          <w:szCs w:val="24"/>
          <w:lang w:eastAsia="pl-PL"/>
        </w:rPr>
        <w:t xml:space="preserve"> naborze (nie spełniający warunków udziału).</w:t>
      </w:r>
    </w:p>
    <w:p w:rsidR="008F4ED0" w:rsidRPr="008F4ED0" w:rsidRDefault="008F4ED0" w:rsidP="008F4ED0">
      <w:pPr>
        <w:tabs>
          <w:tab w:val="left" w:pos="426"/>
        </w:tabs>
        <w:suppressAutoHyphens w:val="0"/>
        <w:autoSpaceDE w:val="0"/>
        <w:spacing w:after="0"/>
        <w:ind w:left="851"/>
        <w:jc w:val="both"/>
        <w:textAlignment w:val="auto"/>
        <w:rPr>
          <w:rFonts w:ascii="Times New Roman" w:hAnsi="Times New Roman"/>
          <w:bCs/>
          <w:sz w:val="24"/>
          <w:szCs w:val="24"/>
          <w:lang w:eastAsia="pl-PL"/>
        </w:rPr>
      </w:pPr>
      <w:bookmarkStart w:id="0" w:name="_GoBack"/>
      <w:bookmarkEnd w:id="0"/>
    </w:p>
    <w:p w:rsidR="004011CA" w:rsidRPr="008F4ED0" w:rsidRDefault="0003156E" w:rsidP="008F4ED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F4ED0">
        <w:rPr>
          <w:rFonts w:ascii="Times New Roman" w:eastAsia="Times New Roman" w:hAnsi="Times New Roman"/>
          <w:b/>
          <w:sz w:val="24"/>
          <w:szCs w:val="24"/>
          <w:lang w:eastAsia="pl-PL"/>
        </w:rPr>
        <w:t>5.</w:t>
      </w:r>
      <w:r w:rsidRPr="008F4ED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F4ED0">
        <w:rPr>
          <w:rFonts w:ascii="Times New Roman" w:eastAsia="Times New Roman" w:hAnsi="Times New Roman"/>
          <w:b/>
          <w:sz w:val="24"/>
          <w:szCs w:val="24"/>
          <w:lang w:eastAsia="pl-PL"/>
        </w:rPr>
        <w:t>Dokumenty do pobrania:</w:t>
      </w:r>
    </w:p>
    <w:p w:rsidR="004011CA" w:rsidRPr="008F4ED0" w:rsidRDefault="0003156E" w:rsidP="008F4ED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4ED0">
        <w:rPr>
          <w:rFonts w:ascii="Times New Roman" w:eastAsia="Times New Roman" w:hAnsi="Times New Roman"/>
          <w:sz w:val="24"/>
          <w:szCs w:val="24"/>
          <w:lang w:eastAsia="pl-PL"/>
        </w:rPr>
        <w:t xml:space="preserve">Załącznik nr 1 – Oświadczenie dla rodzica/opiekuna prawnego (wraz ze zgodą na przetwarzanie danych osobowych), </w:t>
      </w:r>
    </w:p>
    <w:p w:rsidR="004011CA" w:rsidRPr="008F4ED0" w:rsidRDefault="0003156E" w:rsidP="008F4ED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4ED0">
        <w:rPr>
          <w:rFonts w:ascii="Times New Roman" w:eastAsia="Times New Roman" w:hAnsi="Times New Roman"/>
          <w:sz w:val="24"/>
          <w:szCs w:val="24"/>
          <w:lang w:eastAsia="pl-PL"/>
        </w:rPr>
        <w:t>Załącznik nr 2 – Oświadczenie ucznia szkoły średniej</w:t>
      </w:r>
      <w:r w:rsidR="00B80F77" w:rsidRPr="008F4ED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8F4ED0">
        <w:rPr>
          <w:rFonts w:ascii="Times New Roman" w:eastAsia="Times New Roman" w:hAnsi="Times New Roman"/>
          <w:sz w:val="24"/>
          <w:szCs w:val="24"/>
          <w:lang w:eastAsia="pl-PL"/>
        </w:rPr>
        <w:t xml:space="preserve"> który osiągnął pełno</w:t>
      </w:r>
      <w:r w:rsidR="00B80F77" w:rsidRPr="008F4ED0">
        <w:rPr>
          <w:rFonts w:ascii="Times New Roman" w:eastAsia="Times New Roman" w:hAnsi="Times New Roman"/>
          <w:sz w:val="24"/>
          <w:szCs w:val="24"/>
          <w:lang w:eastAsia="pl-PL"/>
        </w:rPr>
        <w:t>letność (wraz ze zgodą</w:t>
      </w:r>
      <w:r w:rsidRPr="008F4ED0">
        <w:rPr>
          <w:rFonts w:ascii="Times New Roman" w:eastAsia="Times New Roman" w:hAnsi="Times New Roman"/>
          <w:sz w:val="24"/>
          <w:szCs w:val="24"/>
          <w:lang w:eastAsia="pl-PL"/>
        </w:rPr>
        <w:t xml:space="preserve"> na przetwarzanie danych osobowych),</w:t>
      </w:r>
    </w:p>
    <w:p w:rsidR="004011CA" w:rsidRPr="008F4ED0" w:rsidRDefault="0003156E" w:rsidP="008F4ED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4ED0">
        <w:rPr>
          <w:rFonts w:ascii="Times New Roman" w:eastAsia="Times New Roman" w:hAnsi="Times New Roman"/>
          <w:sz w:val="24"/>
          <w:szCs w:val="24"/>
          <w:lang w:eastAsia="pl-PL"/>
        </w:rPr>
        <w:t>Załącznik nr 3 – Deklaracja udziału w programie,</w:t>
      </w:r>
    </w:p>
    <w:p w:rsidR="004011CA" w:rsidRPr="008F4ED0" w:rsidRDefault="0003156E" w:rsidP="008F4ED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4ED0">
        <w:rPr>
          <w:rFonts w:ascii="Times New Roman" w:eastAsia="Times New Roman" w:hAnsi="Times New Roman"/>
          <w:sz w:val="24"/>
          <w:szCs w:val="24"/>
          <w:lang w:eastAsia="pl-PL"/>
        </w:rPr>
        <w:t>Załącznik nr 4 – Formularz dla uczestników projektu,</w:t>
      </w:r>
    </w:p>
    <w:p w:rsidR="004011CA" w:rsidRPr="008F4ED0" w:rsidRDefault="0003156E" w:rsidP="008F4ED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4ED0">
        <w:rPr>
          <w:rFonts w:ascii="Times New Roman" w:eastAsia="Times New Roman" w:hAnsi="Times New Roman"/>
          <w:sz w:val="24"/>
          <w:szCs w:val="24"/>
          <w:lang w:eastAsia="pl-PL"/>
        </w:rPr>
        <w:t xml:space="preserve">Załącznik nr 5 – Oświadczenie o miejscu zamieszkania dziecka - ucznia szkoły podstawowej </w:t>
      </w:r>
      <w:r w:rsidRPr="008F4ED0">
        <w:rPr>
          <w:rFonts w:ascii="Times New Roman" w:eastAsia="Times New Roman" w:hAnsi="Times New Roman"/>
          <w:sz w:val="24"/>
          <w:szCs w:val="24"/>
          <w:lang w:eastAsia="pl-PL"/>
        </w:rPr>
        <w:br/>
        <w:t>/ucznia szkoły średniej, który osiągnął pełnoletniość.</w:t>
      </w:r>
    </w:p>
    <w:p w:rsidR="004011CA" w:rsidRPr="008F4ED0" w:rsidRDefault="004011CA" w:rsidP="008F4ED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011CA" w:rsidRDefault="0003156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4011CA" w:rsidRDefault="004011CA"/>
    <w:p w:rsidR="004011CA" w:rsidRDefault="0003156E">
      <w:pPr>
        <w:suppressAutoHyphens w:val="0"/>
        <w:spacing w:before="120" w:line="276" w:lineRule="auto"/>
        <w:ind w:left="5664"/>
        <w:jc w:val="center"/>
        <w:textAlignment w:val="auto"/>
      </w:pPr>
      <w:r>
        <w:rPr>
          <w:rFonts w:ascii="Times New Roman" w:hAnsi="Times New Roman"/>
          <w:b/>
          <w:iCs/>
          <w:sz w:val="24"/>
          <w:szCs w:val="24"/>
          <w:lang w:eastAsia="pl-PL"/>
        </w:rPr>
        <w:t>BURMISTRZ</w:t>
      </w:r>
    </w:p>
    <w:p w:rsidR="004011CA" w:rsidRDefault="0003156E">
      <w:pPr>
        <w:suppressAutoHyphens w:val="0"/>
        <w:spacing w:before="120" w:line="276" w:lineRule="auto"/>
        <w:ind w:left="5664"/>
        <w:jc w:val="center"/>
        <w:textAlignment w:val="auto"/>
      </w:pPr>
      <w:r>
        <w:rPr>
          <w:rFonts w:ascii="Times New Roman" w:hAnsi="Times New Roman"/>
          <w:b/>
          <w:iCs/>
          <w:sz w:val="24"/>
          <w:szCs w:val="24"/>
          <w:lang w:eastAsia="pl-PL"/>
        </w:rPr>
        <w:t>Andrzej Pietrasik</w:t>
      </w:r>
    </w:p>
    <w:p w:rsidR="004011CA" w:rsidRDefault="004011CA">
      <w:pPr>
        <w:jc w:val="right"/>
      </w:pPr>
    </w:p>
    <w:p w:rsidR="004011CA" w:rsidRDefault="004011CA"/>
    <w:p w:rsidR="004011CA" w:rsidRDefault="004011CA"/>
    <w:p w:rsidR="004011CA" w:rsidRDefault="004011CA"/>
    <w:p w:rsidR="004011CA" w:rsidRDefault="004011CA"/>
    <w:p w:rsidR="004011CA" w:rsidRDefault="004011CA"/>
    <w:sectPr w:rsidR="004011C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56E" w:rsidRDefault="0003156E">
      <w:pPr>
        <w:spacing w:after="0"/>
      </w:pPr>
      <w:r>
        <w:separator/>
      </w:r>
    </w:p>
  </w:endnote>
  <w:endnote w:type="continuationSeparator" w:id="0">
    <w:p w:rsidR="0003156E" w:rsidRDefault="000315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98A" w:rsidRDefault="0003156E">
    <w:pPr>
      <w:tabs>
        <w:tab w:val="center" w:pos="4945"/>
        <w:tab w:val="right" w:pos="9890"/>
      </w:tabs>
      <w:suppressAutoHyphens w:val="0"/>
      <w:spacing w:after="0"/>
      <w:jc w:val="center"/>
      <w:textAlignment w:val="auto"/>
    </w:pPr>
    <w:r>
      <w:rPr>
        <w:rFonts w:ascii="Times New Roman" w:eastAsia="Times New Roman" w:hAnsi="Times New Roman"/>
        <w:sz w:val="16"/>
        <w:szCs w:val="16"/>
        <w:lang w:eastAsia="pl-PL"/>
      </w:rPr>
      <w:t>Zakup jest sfinansowany w ramach projektu „Cyfrowa gmina” ze środków Europejskiego Funduszu Rozwoju Regionalnego w ramach Programu Operacyjnego Polska Cyfrowa na lata 2014-2020.</w:t>
    </w:r>
  </w:p>
  <w:p w:rsidR="00C8398A" w:rsidRDefault="008F4ED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56E" w:rsidRDefault="0003156E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3156E" w:rsidRDefault="000315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98A" w:rsidRDefault="0003156E">
    <w:pPr>
      <w:pStyle w:val="Nagwek"/>
      <w:tabs>
        <w:tab w:val="clear" w:pos="4536"/>
        <w:tab w:val="clear" w:pos="9072"/>
        <w:tab w:val="left" w:pos="1815"/>
      </w:tabs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PS.OS.042.1.2022.JS</w:t>
    </w:r>
  </w:p>
  <w:p w:rsidR="00C8398A" w:rsidRDefault="0003156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653281" cy="732772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53281" cy="73277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C8398A" w:rsidRDefault="0003156E">
    <w:pPr>
      <w:tabs>
        <w:tab w:val="center" w:pos="4536"/>
        <w:tab w:val="right" w:pos="9072"/>
      </w:tabs>
      <w:suppressAutoHyphens w:val="0"/>
      <w:jc w:val="center"/>
      <w:textAlignment w:val="auto"/>
      <w:rPr>
        <w:i/>
        <w:sz w:val="18"/>
        <w:szCs w:val="18"/>
      </w:rPr>
    </w:pPr>
    <w:r>
      <w:rPr>
        <w:i/>
        <w:sz w:val="18"/>
        <w:szCs w:val="18"/>
      </w:rPr>
      <w:t>„Sfinansowano w ramach reakcji Unii na pandemię COVID-19”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9623D"/>
    <w:multiLevelType w:val="multilevel"/>
    <w:tmpl w:val="A69C21C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13BFF"/>
    <w:multiLevelType w:val="multilevel"/>
    <w:tmpl w:val="BC98BD0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E5F5B"/>
    <w:multiLevelType w:val="multilevel"/>
    <w:tmpl w:val="EC32F6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F3331"/>
    <w:multiLevelType w:val="multilevel"/>
    <w:tmpl w:val="29AAE384"/>
    <w:lvl w:ilvl="0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292" w:hanging="360"/>
      </w:pPr>
    </w:lvl>
    <w:lvl w:ilvl="2">
      <w:start w:val="1"/>
      <w:numFmt w:val="lowerRoman"/>
      <w:lvlText w:val="%3."/>
      <w:lvlJc w:val="right"/>
      <w:pPr>
        <w:ind w:left="3012" w:hanging="180"/>
      </w:pPr>
    </w:lvl>
    <w:lvl w:ilvl="3">
      <w:start w:val="1"/>
      <w:numFmt w:val="decimal"/>
      <w:lvlText w:val="%4."/>
      <w:lvlJc w:val="left"/>
      <w:pPr>
        <w:ind w:left="3732" w:hanging="360"/>
      </w:pPr>
    </w:lvl>
    <w:lvl w:ilvl="4">
      <w:start w:val="1"/>
      <w:numFmt w:val="lowerLetter"/>
      <w:lvlText w:val="%5."/>
      <w:lvlJc w:val="left"/>
      <w:pPr>
        <w:ind w:left="4452" w:hanging="360"/>
      </w:pPr>
    </w:lvl>
    <w:lvl w:ilvl="5">
      <w:start w:val="1"/>
      <w:numFmt w:val="lowerRoman"/>
      <w:lvlText w:val="%6."/>
      <w:lvlJc w:val="right"/>
      <w:pPr>
        <w:ind w:left="5172" w:hanging="180"/>
      </w:pPr>
    </w:lvl>
    <w:lvl w:ilvl="6">
      <w:start w:val="1"/>
      <w:numFmt w:val="decimal"/>
      <w:lvlText w:val="%7."/>
      <w:lvlJc w:val="left"/>
      <w:pPr>
        <w:ind w:left="5892" w:hanging="360"/>
      </w:pPr>
    </w:lvl>
    <w:lvl w:ilvl="7">
      <w:start w:val="1"/>
      <w:numFmt w:val="lowerLetter"/>
      <w:lvlText w:val="%8."/>
      <w:lvlJc w:val="left"/>
      <w:pPr>
        <w:ind w:left="6612" w:hanging="360"/>
      </w:pPr>
    </w:lvl>
    <w:lvl w:ilvl="8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3F4629C5"/>
    <w:multiLevelType w:val="multilevel"/>
    <w:tmpl w:val="64F474E2"/>
    <w:lvl w:ilvl="0">
      <w:start w:val="1"/>
      <w:numFmt w:val="lowerLetter"/>
      <w:lvlText w:val="%1)"/>
      <w:lvlJc w:val="left"/>
      <w:pPr>
        <w:ind w:left="54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numFmt w:val="bullet"/>
      <w:lvlText w:val=""/>
      <w:lvlJc w:val="left"/>
      <w:pPr>
        <w:ind w:left="2340" w:hanging="360"/>
      </w:pPr>
      <w:rPr>
        <w:rFonts w:ascii="Symbol" w:hAnsi="Symbol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b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C1BD3"/>
    <w:multiLevelType w:val="multilevel"/>
    <w:tmpl w:val="73609692"/>
    <w:lvl w:ilvl="0">
      <w:start w:val="4"/>
      <w:numFmt w:val="decimal"/>
      <w:lvlText w:val="%1)"/>
      <w:lvlJc w:val="left"/>
      <w:pPr>
        <w:ind w:left="502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4EAA2444"/>
    <w:multiLevelType w:val="multilevel"/>
    <w:tmpl w:val="123A773E"/>
    <w:lvl w:ilvl="0">
      <w:start w:val="1"/>
      <w:numFmt w:val="lowerLetter"/>
      <w:lvlText w:val="%1)"/>
      <w:lvlJc w:val="left"/>
      <w:pPr>
        <w:ind w:left="1353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707A4B4D"/>
    <w:multiLevelType w:val="multilevel"/>
    <w:tmpl w:val="1D50C736"/>
    <w:lvl w:ilvl="0">
      <w:start w:val="1"/>
      <w:numFmt w:val="lowerLetter"/>
      <w:lvlText w:val="%1)"/>
      <w:lvlJc w:val="left"/>
      <w:pPr>
        <w:ind w:left="12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1CA"/>
    <w:rsid w:val="0003156E"/>
    <w:rsid w:val="00044D23"/>
    <w:rsid w:val="00302F5E"/>
    <w:rsid w:val="004011CA"/>
    <w:rsid w:val="005A1874"/>
    <w:rsid w:val="007369BC"/>
    <w:rsid w:val="008F4ED0"/>
    <w:rsid w:val="00913D1C"/>
    <w:rsid w:val="00B80F77"/>
    <w:rsid w:val="00CD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AA497-7B3C-4E15-AFF3-330B81D0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Bezodstpw">
    <w:name w:val="No Spacing"/>
    <w:pPr>
      <w:spacing w:after="0"/>
      <w:textAlignment w:val="auto"/>
    </w:pPr>
  </w:style>
  <w:style w:type="paragraph" w:styleId="Tekstpodstawowy">
    <w:name w:val="Body Text"/>
    <w:basedOn w:val="Normalny"/>
    <w:pPr>
      <w:spacing w:after="0"/>
      <w:jc w:val="center"/>
      <w:textAlignment w:val="auto"/>
    </w:pPr>
    <w:rPr>
      <w:rFonts w:ascii="Times New Roman" w:eastAsia="Times New Roman" w:hAnsi="Times New Roman"/>
      <w:kern w:val="3"/>
      <w:sz w:val="28"/>
      <w:szCs w:val="20"/>
      <w:lang w:eastAsia="zh-CN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/>
      <w:kern w:val="3"/>
      <w:sz w:val="28"/>
      <w:szCs w:val="20"/>
      <w:lang w:eastAsia="zh-CN"/>
    </w:rPr>
  </w:style>
  <w:style w:type="character" w:styleId="Hipercze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ppc/wsparcie-pp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lonsk.pl/aktualnosci/granty-ppgr-wsparcie-dzieci-i-wnukow-bylych-pracownikow-pgr-w-rozwoju-cyfrowym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lons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1274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Szczygieł</dc:creator>
  <dc:description/>
  <cp:lastModifiedBy>Jolanta Szczygieł</cp:lastModifiedBy>
  <cp:revision>7</cp:revision>
  <cp:lastPrinted>2024-09-27T07:23:00Z</cp:lastPrinted>
  <dcterms:created xsi:type="dcterms:W3CDTF">2024-08-26T08:26:00Z</dcterms:created>
  <dcterms:modified xsi:type="dcterms:W3CDTF">2024-09-27T07:25:00Z</dcterms:modified>
</cp:coreProperties>
</file>