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71B274E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B508E9">
        <w:rPr>
          <w:rFonts w:ascii="Times New Roman" w:hAnsi="Times New Roman" w:cs="Times New Roman"/>
          <w:b/>
          <w:bCs/>
          <w:sz w:val="32"/>
          <w:szCs w:val="32"/>
        </w:rPr>
        <w:t>24 listopada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0929A9C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827A58" w:rsidRPr="008E648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22C0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30D58E2D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B508E9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403D83" w:rsidRPr="008E648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EB2F" w14:textId="77777777" w:rsidR="00B508E9" w:rsidRDefault="00B508E9" w:rsidP="00B508E9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05369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27005560" w14:textId="77777777" w:rsidR="00B508E9" w:rsidRPr="00053692" w:rsidRDefault="00B508E9" w:rsidP="00B508E9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462D54">
        <w:rPr>
          <w:rFonts w:ascii="Times New Roman" w:hAnsi="Times New Roman" w:cs="Times New Roman"/>
          <w:sz w:val="24"/>
          <w:szCs w:val="24"/>
        </w:rPr>
        <w:t>w sprawie zmiany Studium Uwarunkowań i Kierunków Zagospodarowania Przestrzennego Miasta Płońsk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7FB8C" w14:textId="77777777" w:rsidR="00B508E9" w:rsidRDefault="00B508E9" w:rsidP="00B508E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1D1DBE1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B508E9">
      <w:rPr>
        <w:rFonts w:ascii="Times New Roman" w:hAnsi="Times New Roman" w:cs="Times New Roman"/>
      </w:rPr>
      <w:t>20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508E9">
      <w:rPr>
        <w:rFonts w:ascii="Times New Roman" w:hAnsi="Times New Roman" w:cs="Times New Roman"/>
      </w:rPr>
      <w:t>17 listopada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2"/>
  </w:num>
  <w:num w:numId="18" w16cid:durableId="107821480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123</cp:revision>
  <cp:lastPrinted>2022-04-21T13:38:00Z</cp:lastPrinted>
  <dcterms:created xsi:type="dcterms:W3CDTF">2019-06-28T13:20:00Z</dcterms:created>
  <dcterms:modified xsi:type="dcterms:W3CDTF">2022-11-17T13:18:00Z</dcterms:modified>
</cp:coreProperties>
</file>