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34817" w14:textId="77777777" w:rsidR="00AE1494" w:rsidRPr="00AE1494" w:rsidRDefault="00AE1494" w:rsidP="00AE1494">
      <w:pPr>
        <w:keepNext/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</w:pPr>
      <w:r w:rsidRPr="00AE1494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GP.6840.4.2021.MO</w:t>
      </w:r>
    </w:p>
    <w:p w14:paraId="458197C9" w14:textId="77777777" w:rsidR="00AE1494" w:rsidRPr="00AE1494" w:rsidRDefault="00AE1494" w:rsidP="00AE1494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pl-PL"/>
        </w:rPr>
      </w:pPr>
    </w:p>
    <w:p w14:paraId="17A8D68F" w14:textId="77777777" w:rsidR="00AE1494" w:rsidRPr="00AE1494" w:rsidRDefault="00AE1494" w:rsidP="00AE1494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r w:rsidRPr="00AE1494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BURMISTRZ  MIASTA  PŁOŃSK </w:t>
      </w:r>
    </w:p>
    <w:p w14:paraId="433BEBF0" w14:textId="77777777" w:rsidR="00AE1494" w:rsidRPr="00AE1494" w:rsidRDefault="00AE1494" w:rsidP="00AE1494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r w:rsidRPr="00AE1494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o g ł a s z a  pierwszy przetarg ustny nieograniczony na sprzedaż niezabudowanej  nieruchomości  gruntowej, stanowiącej własność Gminy Miasto Płońsk.   </w:t>
      </w:r>
    </w:p>
    <w:p w14:paraId="6CD734AB" w14:textId="77777777" w:rsidR="00AE1494" w:rsidRPr="00AE1494" w:rsidRDefault="00AE1494" w:rsidP="00AE1494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70C8633" w14:textId="77777777" w:rsidR="00AE1494" w:rsidRPr="00AE1494" w:rsidRDefault="00AE1494" w:rsidP="00AE1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E14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Przedmiotem przetargu jest:</w:t>
      </w:r>
    </w:p>
    <w:p w14:paraId="56851297" w14:textId="77777777" w:rsidR="00AE1494" w:rsidRPr="00AE1494" w:rsidRDefault="00AE1494" w:rsidP="00AE149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pacing w:val="-2"/>
          <w:lang w:eastAsia="pl-PL"/>
        </w:rPr>
      </w:pPr>
      <w:r w:rsidRPr="00AE1494">
        <w:rPr>
          <w:rFonts w:ascii="Times New Roman" w:eastAsia="Times New Roman" w:hAnsi="Times New Roman" w:cs="Times New Roman"/>
          <w:lang w:eastAsia="pl-PL"/>
        </w:rPr>
        <w:t xml:space="preserve">Niezabudowana nieruchomość gruntowa, położona w obrębie 0217 Płońsk </w:t>
      </w:r>
      <w:r w:rsidRPr="00AE1494">
        <w:rPr>
          <w:rFonts w:ascii="Times New Roman" w:eastAsia="Times New Roman" w:hAnsi="Times New Roman" w:cs="Times New Roman"/>
          <w:spacing w:val="-2"/>
          <w:lang w:eastAsia="pl-PL"/>
        </w:rPr>
        <w:t xml:space="preserve">przy ul. </w:t>
      </w:r>
      <w:r w:rsidRPr="00AE1494">
        <w:rPr>
          <w:rFonts w:ascii="Times New Roman" w:eastAsia="Times New Roman" w:hAnsi="Times New Roman" w:cs="Times New Roman"/>
          <w:bCs/>
          <w:spacing w:val="-2"/>
          <w:lang w:eastAsia="pl-PL"/>
        </w:rPr>
        <w:t xml:space="preserve">Północnej oznaczonej </w:t>
      </w:r>
      <w:r w:rsidRPr="00AE1494">
        <w:rPr>
          <w:rFonts w:ascii="Times New Roman" w:eastAsia="Times New Roman" w:hAnsi="Times New Roman" w:cs="Times New Roman"/>
          <w:bCs/>
          <w:spacing w:val="7"/>
          <w:lang w:eastAsia="pl-PL"/>
        </w:rPr>
        <w:t xml:space="preserve">numerem ewidencyjnym działki </w:t>
      </w:r>
      <w:bookmarkStart w:id="0" w:name="_Hlk92800056"/>
      <w:r w:rsidRPr="00AE1494">
        <w:rPr>
          <w:rFonts w:ascii="Times New Roman" w:eastAsia="Times New Roman" w:hAnsi="Times New Roman" w:cs="Times New Roman"/>
          <w:bCs/>
          <w:color w:val="000000"/>
          <w:lang w:eastAsia="pl-PL"/>
        </w:rPr>
        <w:t>73/18 i 74/13 o łącznej powierzchni 0,1407 ha.</w:t>
      </w:r>
      <w:bookmarkEnd w:id="0"/>
    </w:p>
    <w:p w14:paraId="4A27104F" w14:textId="77777777" w:rsidR="00AE1494" w:rsidRPr="00AE1494" w:rsidRDefault="00AE1494" w:rsidP="00AE149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AE1494">
        <w:rPr>
          <w:rFonts w:ascii="Times New Roman" w:eastAsia="Times New Roman" w:hAnsi="Times New Roman" w:cs="Times New Roman"/>
          <w:spacing w:val="7"/>
          <w:lang w:eastAsia="pl-PL"/>
        </w:rPr>
        <w:t xml:space="preserve">Dla działki  </w:t>
      </w:r>
      <w:r w:rsidRPr="00AE1494">
        <w:rPr>
          <w:rFonts w:ascii="Times New Roman" w:eastAsia="Times New Roman" w:hAnsi="Times New Roman" w:cs="Times New Roman"/>
          <w:bCs/>
          <w:color w:val="000000"/>
          <w:lang w:eastAsia="pl-PL"/>
        </w:rPr>
        <w:t>73/18 o powierzchni 0,1132 ha</w:t>
      </w:r>
      <w:r w:rsidRPr="00AE1494">
        <w:rPr>
          <w:rFonts w:ascii="Times New Roman" w:eastAsia="Times New Roman" w:hAnsi="Times New Roman" w:cs="Times New Roman"/>
          <w:bCs/>
          <w:spacing w:val="-2"/>
          <w:lang w:eastAsia="pl-PL"/>
        </w:rPr>
        <w:t xml:space="preserve"> </w:t>
      </w:r>
      <w:r w:rsidRPr="00AE1494">
        <w:rPr>
          <w:rFonts w:ascii="Times New Roman" w:eastAsia="Times New Roman" w:hAnsi="Times New Roman" w:cs="Times New Roman"/>
          <w:spacing w:val="7"/>
          <w:lang w:eastAsia="pl-PL"/>
        </w:rPr>
        <w:t xml:space="preserve">w Sądzie Rejonowym w Płońsku w Wydziale IV Ksiąg Wieczystych prowadzona jest księga wieczysta </w:t>
      </w:r>
      <w:r w:rsidRPr="00AE1494">
        <w:rPr>
          <w:rFonts w:ascii="Times New Roman" w:eastAsia="Times New Roman" w:hAnsi="Times New Roman" w:cs="Times New Roman"/>
          <w:lang w:eastAsia="pl-PL"/>
        </w:rPr>
        <w:t>KW PL1L/00046474/8.</w:t>
      </w:r>
    </w:p>
    <w:p w14:paraId="57A97E4A" w14:textId="77777777" w:rsidR="00AE1494" w:rsidRPr="00AE1494" w:rsidRDefault="00AE1494" w:rsidP="00AE149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pacing w:val="-2"/>
          <w:lang w:eastAsia="pl-PL"/>
        </w:rPr>
      </w:pPr>
      <w:r w:rsidRPr="00AE1494">
        <w:rPr>
          <w:rFonts w:ascii="Times New Roman" w:eastAsia="Times New Roman" w:hAnsi="Times New Roman" w:cs="Times New Roman"/>
          <w:spacing w:val="7"/>
          <w:lang w:eastAsia="pl-PL"/>
        </w:rPr>
        <w:t xml:space="preserve">Dla działki  </w:t>
      </w:r>
      <w:r w:rsidRPr="00AE1494">
        <w:rPr>
          <w:rFonts w:ascii="Times New Roman" w:eastAsia="Times New Roman" w:hAnsi="Times New Roman" w:cs="Times New Roman"/>
          <w:bCs/>
          <w:color w:val="000000"/>
          <w:lang w:eastAsia="pl-PL"/>
        </w:rPr>
        <w:t>74/13 o powierzchni 0,0275 ha</w:t>
      </w:r>
      <w:r w:rsidRPr="00AE1494">
        <w:rPr>
          <w:rFonts w:ascii="Times New Roman" w:eastAsia="Times New Roman" w:hAnsi="Times New Roman" w:cs="Times New Roman"/>
          <w:bCs/>
          <w:spacing w:val="-2"/>
          <w:lang w:eastAsia="pl-PL"/>
        </w:rPr>
        <w:t xml:space="preserve"> </w:t>
      </w:r>
      <w:r w:rsidRPr="00AE1494">
        <w:rPr>
          <w:rFonts w:ascii="Times New Roman" w:eastAsia="Times New Roman" w:hAnsi="Times New Roman" w:cs="Times New Roman"/>
          <w:spacing w:val="7"/>
          <w:lang w:eastAsia="pl-PL"/>
        </w:rPr>
        <w:t xml:space="preserve">w Sądzie Rejonowym w Płońsku w Wydziale IV Ksiąg Wieczystych prowadzona jest księga wieczysta </w:t>
      </w:r>
      <w:r w:rsidRPr="00AE1494">
        <w:rPr>
          <w:rFonts w:ascii="Times New Roman" w:eastAsia="Times New Roman" w:hAnsi="Times New Roman" w:cs="Times New Roman"/>
          <w:lang w:eastAsia="pl-PL"/>
        </w:rPr>
        <w:t>KW PL1L/00046269/8.</w:t>
      </w:r>
    </w:p>
    <w:p w14:paraId="1C5EC3B0" w14:textId="77777777" w:rsidR="00AE1494" w:rsidRPr="00AE1494" w:rsidRDefault="00AE1494" w:rsidP="00AE14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E1494">
        <w:rPr>
          <w:rFonts w:ascii="Times New Roman" w:eastAsia="Times New Roman" w:hAnsi="Times New Roman" w:cs="Times New Roman"/>
          <w:lang w:eastAsia="pl-PL"/>
        </w:rPr>
        <w:t>Zgodnie ze  zmianą miejscowego planu zagospodarowania przestrzennego wybranych obszarów miasta Płońska, położonych w strefach: północno-centralnej, wschodniej i przemysłowej, uchwaloną Uchwałą Rady Miejskiej w Płońsku Nr LXXIV/548/2018 z dnia 11 października 2018 roku (Dz. Urz. Woj. </w:t>
      </w:r>
      <w:proofErr w:type="spellStart"/>
      <w:r w:rsidRPr="00AE1494">
        <w:rPr>
          <w:rFonts w:ascii="Times New Roman" w:eastAsia="Times New Roman" w:hAnsi="Times New Roman" w:cs="Times New Roman"/>
          <w:lang w:eastAsia="pl-PL"/>
        </w:rPr>
        <w:t>Maz</w:t>
      </w:r>
      <w:proofErr w:type="spellEnd"/>
      <w:r w:rsidRPr="00AE1494">
        <w:rPr>
          <w:rFonts w:ascii="Times New Roman" w:eastAsia="Times New Roman" w:hAnsi="Times New Roman" w:cs="Times New Roman"/>
          <w:lang w:eastAsia="pl-PL"/>
        </w:rPr>
        <w:t xml:space="preserve">. z 2018 roku poz. 9980), </w:t>
      </w:r>
      <w:r w:rsidRPr="00AE1494">
        <w:rPr>
          <w:rFonts w:ascii="Times New Roman" w:eastAsia="Times New Roman" w:hAnsi="Times New Roman" w:cs="Times New Roman"/>
          <w:u w:val="single"/>
          <w:lang w:eastAsia="pl-PL"/>
        </w:rPr>
        <w:t xml:space="preserve">działki ewidencyjne nr </w:t>
      </w:r>
      <w:r w:rsidRPr="00AE149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73/18</w:t>
      </w:r>
      <w:r w:rsidRPr="00AE1494">
        <w:rPr>
          <w:rFonts w:ascii="Times New Roman" w:eastAsia="Times New Roman" w:hAnsi="Times New Roman" w:cs="Times New Roman"/>
          <w:u w:val="single"/>
          <w:lang w:eastAsia="pl-PL"/>
        </w:rPr>
        <w:t xml:space="preserve"> i </w:t>
      </w:r>
      <w:r w:rsidRPr="00AE149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74/13</w:t>
      </w:r>
      <w:r w:rsidRPr="00AE1494">
        <w:rPr>
          <w:rFonts w:ascii="Times New Roman" w:eastAsia="Times New Roman" w:hAnsi="Times New Roman" w:cs="Times New Roman"/>
          <w:lang w:eastAsia="pl-PL"/>
        </w:rPr>
        <w:t xml:space="preserve"> leżą w obszarze:</w:t>
      </w:r>
    </w:p>
    <w:p w14:paraId="7A85F281" w14:textId="77777777" w:rsidR="00AE1494" w:rsidRPr="00AE1494" w:rsidRDefault="00AE1494" w:rsidP="00AE1494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FB52835" w14:textId="77777777" w:rsidR="00AE1494" w:rsidRPr="00AE1494" w:rsidRDefault="00AE1494" w:rsidP="00AE1494">
      <w:pPr>
        <w:autoSpaceDE w:val="0"/>
        <w:autoSpaceDN w:val="0"/>
        <w:adjustRightInd w:val="0"/>
        <w:spacing w:after="0" w:line="240" w:lineRule="auto"/>
        <w:ind w:left="1701" w:hanging="127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E1494">
        <w:rPr>
          <w:rFonts w:ascii="Times New Roman" w:eastAsia="Times New Roman" w:hAnsi="Times New Roman" w:cs="Times New Roman"/>
          <w:b/>
          <w:bCs/>
          <w:lang w:eastAsia="pl-PL"/>
        </w:rPr>
        <w:t xml:space="preserve">2MWU  </w:t>
      </w:r>
      <w:r w:rsidRPr="00AE1494">
        <w:rPr>
          <w:rFonts w:ascii="Times New Roman" w:eastAsia="Times New Roman" w:hAnsi="Times New Roman" w:cs="Times New Roman"/>
          <w:lang w:eastAsia="pl-PL"/>
        </w:rPr>
        <w:t>–</w:t>
      </w:r>
      <w:r w:rsidRPr="00AE1494"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przeznaczenie podstawowe: </w:t>
      </w:r>
      <w:r w:rsidRPr="00AE1494">
        <w:rPr>
          <w:rFonts w:ascii="Times New Roman" w:eastAsia="Times New Roman" w:hAnsi="Times New Roman" w:cs="Times New Roman"/>
          <w:lang w:eastAsia="pl-PL"/>
        </w:rPr>
        <w:t>zabudowa mieszkaniowa wielorodzinna i zabudowa usługowa z zakresu usług handlu detalicznego, działalności biurowej i administracyjnej, oświaty, nauki, edukacji, odnowy biologicznej i ochrony zdrowia, opieki społecznej, sportu i rekreacji, kultury, projektowania i pracy twórczej, gastronomii, turystyki (w tym zbiorowego zamieszkania) oraz usług rzemieślniczych;</w:t>
      </w:r>
    </w:p>
    <w:p w14:paraId="63D48871" w14:textId="77777777" w:rsidR="00AE1494" w:rsidRPr="00AE1494" w:rsidRDefault="00AE1494" w:rsidP="00AE1494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E1494">
        <w:rPr>
          <w:rFonts w:ascii="Times New Roman" w:eastAsia="Times New Roman" w:hAnsi="Times New Roman" w:cs="Times New Roman"/>
          <w:b/>
          <w:bCs/>
          <w:lang w:eastAsia="pl-PL"/>
        </w:rPr>
        <w:t xml:space="preserve">przeznaczenie uzupełniajcie: </w:t>
      </w:r>
      <w:r w:rsidRPr="00AE1494">
        <w:rPr>
          <w:rFonts w:ascii="Times New Roman" w:eastAsia="Times New Roman" w:hAnsi="Times New Roman" w:cs="Times New Roman"/>
          <w:lang w:eastAsia="pl-PL"/>
        </w:rPr>
        <w:t xml:space="preserve">lokale usługowe z zakresu usług określonych w przeznaczeniu podstawowym. </w:t>
      </w:r>
    </w:p>
    <w:p w14:paraId="6B833562" w14:textId="77777777" w:rsidR="00AE1494" w:rsidRPr="00AE1494" w:rsidRDefault="00AE1494" w:rsidP="00AE149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E1494">
        <w:rPr>
          <w:rFonts w:ascii="Times New Roman" w:eastAsia="Times New Roman" w:hAnsi="Times New Roman" w:cs="Times New Roman"/>
          <w:lang w:eastAsia="pl-PL"/>
        </w:rPr>
        <w:t xml:space="preserve">Przez teren działek przebiega infrastruktura podziemna. Działka 73/18 posiada możliwość podłączenia do sieci c. o., elektroenergetycznej, telekomunikacyjnej, zaś działka 74/13 do sieci elektroenergetycznej i c.o. </w:t>
      </w:r>
    </w:p>
    <w:p w14:paraId="23A3E4BE" w14:textId="77777777" w:rsidR="00AE1494" w:rsidRPr="00AE1494" w:rsidRDefault="00AE1494" w:rsidP="00AE149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E1494">
        <w:rPr>
          <w:rFonts w:ascii="Times New Roman" w:eastAsia="Times New Roman" w:hAnsi="Times New Roman" w:cs="Times New Roman"/>
          <w:b/>
          <w:lang w:eastAsia="pl-PL"/>
        </w:rPr>
        <w:t>Przetarg na sprzedaż ww. nieruchomości odbędzie się w dniu 25.03.2022 roku o godzinie 10</w:t>
      </w:r>
      <w:r w:rsidRPr="00AE1494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AE1494">
        <w:rPr>
          <w:rFonts w:ascii="Times New Roman" w:eastAsia="Times New Roman" w:hAnsi="Times New Roman" w:cs="Times New Roman"/>
          <w:b/>
          <w:lang w:eastAsia="pl-PL"/>
        </w:rPr>
        <w:t xml:space="preserve"> w Urzędzie Miejskim w Płońsku, sala nr 117.</w:t>
      </w:r>
    </w:p>
    <w:p w14:paraId="618B157A" w14:textId="77777777" w:rsidR="00AE1494" w:rsidRPr="00AE1494" w:rsidRDefault="00AE1494" w:rsidP="00AE1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E1494">
        <w:rPr>
          <w:rFonts w:ascii="Times New Roman" w:eastAsia="Times New Roman" w:hAnsi="Times New Roman" w:cs="Times New Roman"/>
          <w:b/>
          <w:lang w:eastAsia="pl-PL"/>
        </w:rPr>
        <w:t>Cena wywoławcza nieruchomości wynosi: 645.813,00 zł.</w:t>
      </w:r>
    </w:p>
    <w:p w14:paraId="2FC3DBF6" w14:textId="77777777" w:rsidR="00AE1494" w:rsidRPr="00AE1494" w:rsidRDefault="00AE1494" w:rsidP="00AE1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E1494">
        <w:rPr>
          <w:rFonts w:ascii="Times New Roman" w:eastAsia="Times New Roman" w:hAnsi="Times New Roman" w:cs="Times New Roman"/>
          <w:b/>
          <w:lang w:eastAsia="pl-PL"/>
        </w:rPr>
        <w:t>Warunkiem przystąpienia do przetargu jest:</w:t>
      </w:r>
    </w:p>
    <w:p w14:paraId="07DA42C3" w14:textId="77777777" w:rsidR="00AE1494" w:rsidRPr="00AE1494" w:rsidRDefault="00AE1494" w:rsidP="00AE1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E1494">
        <w:rPr>
          <w:rFonts w:ascii="Times New Roman" w:eastAsia="Times New Roman" w:hAnsi="Times New Roman" w:cs="Times New Roman"/>
          <w:b/>
          <w:lang w:eastAsia="pl-PL"/>
        </w:rPr>
        <w:t xml:space="preserve">-  wniesienie wadium w pieniądzu w wysokości 10% ceny wywoławczej, tj. kwoty – 64.581,30 zł. w terminie do dnia 21.03.2022 roku /włącznie/ na konto Urzędu Miejskiego w Płońsku, Bank Spółdzielczy w Płońsku, nr konta: 73 8230 0007 0004 5636 2000 0003, z dopiskiem „Wadium za działkę nr </w:t>
      </w:r>
      <w:proofErr w:type="spellStart"/>
      <w:r w:rsidRPr="00AE1494">
        <w:rPr>
          <w:rFonts w:ascii="Times New Roman" w:eastAsia="Times New Roman" w:hAnsi="Times New Roman" w:cs="Times New Roman"/>
          <w:b/>
          <w:lang w:eastAsia="pl-PL"/>
        </w:rPr>
        <w:t>nr</w:t>
      </w:r>
      <w:proofErr w:type="spellEnd"/>
      <w:r w:rsidRPr="00AE149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E149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73/18 i 74/13 o łącznej powierzchni 0,1407 ha</w:t>
      </w:r>
      <w:r w:rsidRPr="00AE1494">
        <w:rPr>
          <w:rFonts w:ascii="Times New Roman" w:eastAsia="Times New Roman" w:hAnsi="Times New Roman" w:cs="Times New Roman"/>
          <w:b/>
          <w:bCs/>
          <w:lang w:eastAsia="pl-PL"/>
        </w:rPr>
        <w:t>”.</w:t>
      </w:r>
      <w:r w:rsidRPr="00AE1494">
        <w:rPr>
          <w:rFonts w:ascii="Times New Roman" w:eastAsia="Times New Roman" w:hAnsi="Times New Roman" w:cs="Times New Roman"/>
          <w:b/>
          <w:lang w:eastAsia="pl-PL"/>
        </w:rPr>
        <w:t xml:space="preserve"> Za spełnienie ww. warunku uważa się wpływ środków finansowych na rachunek bankowy Urzędu Miejskiego w Płońsku najpóźniej w dniu 21.03.2022 roku /włącznie/,</w:t>
      </w:r>
    </w:p>
    <w:p w14:paraId="5B3FF6E0" w14:textId="77777777" w:rsidR="00AE1494" w:rsidRPr="00AE1494" w:rsidRDefault="00AE1494" w:rsidP="00AE14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1494">
        <w:rPr>
          <w:rFonts w:ascii="Times New Roman" w:eastAsia="Times New Roman" w:hAnsi="Times New Roman" w:cs="Times New Roman"/>
          <w:lang w:eastAsia="pl-PL"/>
        </w:rPr>
        <w:t>- w przypadku uczestnictwa w przetargu tylko jednego ze współmałżonków wymagane jest przedłożenie pisemnego oświadczenia woli drugiego współmałżonka o wyrażeniu zgody na nabycie nieruchomości ze środków pochodzących z majątku wspólnego lub złożenie oświadczenia woli nabycia nieruchomości z majątku odrębnego,</w:t>
      </w:r>
    </w:p>
    <w:p w14:paraId="3FEEC684" w14:textId="77777777" w:rsidR="00AE1494" w:rsidRPr="00AE1494" w:rsidRDefault="00AE1494" w:rsidP="00AE1494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1494">
        <w:rPr>
          <w:rFonts w:ascii="Times New Roman" w:eastAsia="Times New Roman" w:hAnsi="Times New Roman" w:cs="Times New Roman"/>
          <w:lang w:eastAsia="pl-PL"/>
        </w:rPr>
        <w:t>- w przypadku reprezentowania przez pełnomocnika przedłożenie notarialnie potwierdzonego pełnomocnictwa upoważniającego do działania na każdym etapie postępowania przetargowego,</w:t>
      </w:r>
    </w:p>
    <w:p w14:paraId="4642994F" w14:textId="77777777" w:rsidR="00AE1494" w:rsidRPr="00AE1494" w:rsidRDefault="00AE1494" w:rsidP="00AE1494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1494">
        <w:rPr>
          <w:rFonts w:ascii="Times New Roman" w:eastAsia="Times New Roman" w:hAnsi="Times New Roman" w:cs="Times New Roman"/>
          <w:lang w:eastAsia="pl-PL"/>
        </w:rPr>
        <w:t>- przedłożenie przez osobę upoważnioną do reprezentowania osoby prawnej aktualnego wypisu z Krajowego Rejestru Sądowego, a w przypadku osób fizycznych występujących i nabywających nieruchomość w ramach prowadzonej działalności – aktualnego wypisu z centralnej ewidencji i informacji o działalności gospodarczej, w przypadku wystąpienia jednego ze wspólników  spółki cywilnej notarialnie potwierdzonego pełnomocnictwa upoważniającego do działania na każdym etapie postępowania przetargowego. W przypadku reprezentowania osoby prawnej przez pełnomocnika, oprócz aktualnego wypisu z Krajowego Rejestru Sądowego, przedłożenie notarialnie potwierdzonego pełnomocnictwa upoważniającego do działania na każdym etapie postępowania przetargowego.</w:t>
      </w:r>
    </w:p>
    <w:p w14:paraId="04003FFF" w14:textId="77777777" w:rsidR="00AE1494" w:rsidRPr="00AE1494" w:rsidRDefault="00AE1494" w:rsidP="00AE1494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1494">
        <w:rPr>
          <w:rFonts w:ascii="Times New Roman" w:eastAsia="Times New Roman" w:hAnsi="Times New Roman" w:cs="Times New Roman"/>
          <w:lang w:eastAsia="pl-PL"/>
        </w:rPr>
        <w:t>- w przypadku reprezentowania osoby fizycznej prowadzącej działalność gospodarczą przez pełnomocnika, oprócz aktualnego wypisu z centralnej ewidencji i informacji o działalności gospodarczej, przedłożenie notarialnie potwierdzonego pełnomocnictwa upoważniającego do działania na każdym etapie postępowania przetargowego.</w:t>
      </w:r>
    </w:p>
    <w:p w14:paraId="18A3DA61" w14:textId="77777777" w:rsidR="00AE1494" w:rsidRPr="00AE1494" w:rsidRDefault="00AE1494" w:rsidP="00AE1494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FD6C51" w14:textId="41FC8C44" w:rsidR="00AE1494" w:rsidRPr="00AE1494" w:rsidRDefault="00AE1494" w:rsidP="00AE1494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1494">
        <w:rPr>
          <w:rFonts w:ascii="Times New Roman" w:eastAsia="Times New Roman" w:hAnsi="Times New Roman" w:cs="Times New Roman"/>
          <w:lang w:eastAsia="pl-PL"/>
        </w:rPr>
        <w:tab/>
      </w:r>
      <w:r w:rsidRPr="00AE1494">
        <w:rPr>
          <w:rFonts w:ascii="Times New Roman" w:eastAsia="Times New Roman" w:hAnsi="Times New Roman" w:cs="Times New Roman"/>
          <w:lang w:eastAsia="pl-PL"/>
        </w:rPr>
        <w:tab/>
      </w:r>
      <w:r w:rsidRPr="00AE1494">
        <w:rPr>
          <w:rFonts w:ascii="Times New Roman" w:eastAsia="Times New Roman" w:hAnsi="Times New Roman" w:cs="Times New Roman"/>
          <w:lang w:eastAsia="pl-PL"/>
        </w:rPr>
        <w:tab/>
        <w:t xml:space="preserve">           </w:t>
      </w:r>
    </w:p>
    <w:p w14:paraId="7531384A" w14:textId="77777777" w:rsidR="00AE1494" w:rsidRPr="00AE1494" w:rsidRDefault="00AE1494" w:rsidP="00AE1494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1494">
        <w:rPr>
          <w:rFonts w:ascii="Times New Roman" w:eastAsia="Times New Roman" w:hAnsi="Times New Roman" w:cs="Times New Roman"/>
          <w:lang w:eastAsia="pl-PL"/>
        </w:rPr>
        <w:lastRenderedPageBreak/>
        <w:t>- przy nabyciu nieruchomości przez cudzoziemca zastosowanie mają  przepisy ustawy z dnia 24 czerwca 1920 r., o nabywaniu nieruchomości przez cudzoziemców (tj. Dz. Urz. z 2017 r., poz. 2278).</w:t>
      </w:r>
    </w:p>
    <w:p w14:paraId="7C49590E" w14:textId="77777777" w:rsidR="00AE1494" w:rsidRPr="00AE1494" w:rsidRDefault="00AE1494" w:rsidP="00AE1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AE1494">
        <w:rPr>
          <w:rFonts w:ascii="Times New Roman" w:eastAsia="Times New Roman" w:hAnsi="Times New Roman" w:cs="Times New Roman"/>
          <w:lang w:eastAsia="pl-PL"/>
        </w:rPr>
        <w:t xml:space="preserve">Wpłacone przez nabywcę wadium zostanie zaliczone na poczet ceny nabycia, natomiast pozostałym osobom zostanie zwrócone nie później niż przed upływem 3 dni od dnia zakończenia przetargu; Jeżeli osoba ustalona jako nabywca nieruchomości nie stawi się bez usprawiedliwienia w miejscu i terminie podanym w zawiadomieniu, o którym mowa w art. 41 ust. 2 ustawy z dnia 21 sierpnia 1997 r. o gospodarce nieruchomościami – organizator przetargu może odstąpić od zawarcia umowy, a wpłacone wadium nie podlega zwrotowi. </w:t>
      </w:r>
    </w:p>
    <w:p w14:paraId="24EA56C3" w14:textId="77777777" w:rsidR="00AE1494" w:rsidRPr="00AE1494" w:rsidRDefault="00AE1494" w:rsidP="00AE1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AE1494">
        <w:rPr>
          <w:rFonts w:ascii="Times New Roman" w:eastAsia="Times New Roman" w:hAnsi="Times New Roman" w:cs="Times New Roman"/>
          <w:lang w:eastAsia="pl-PL"/>
        </w:rPr>
        <w:t>Przetarg będzie ważny bez względu na liczbę uczestników, a rozstrzygnięcie jego pozytywne jeżeli przynajmniej jeden uczestnik zaoferuje co najmniej jedno postąpienie powyżej ceny wywoławczej. Nabywcą nieruchomości zostanie osoba, która w przetargu zaoferuje najwyższą cenę; protokół z przeprowadzonego przetargu stanowi podstawę zawarcia umowy notarialnej.</w:t>
      </w:r>
    </w:p>
    <w:p w14:paraId="4D0F473D" w14:textId="77777777" w:rsidR="00AE1494" w:rsidRPr="00AE1494" w:rsidRDefault="00AE1494" w:rsidP="00AE14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1494">
        <w:rPr>
          <w:rFonts w:ascii="Times New Roman" w:eastAsia="Times New Roman" w:hAnsi="Times New Roman" w:cs="Times New Roman"/>
          <w:lang w:eastAsia="pl-PL"/>
        </w:rPr>
        <w:tab/>
        <w:t>Zapłata ceny za nabytą nieruchomość winna nastąpić najpóźniej w przeddzień zawarcia umowy notarialnej, której termin ustali sprzedający. Za termin zapłaty ceny uznaje się dzień wpływu należności na wskazane przez sprzedającego konto.</w:t>
      </w:r>
    </w:p>
    <w:p w14:paraId="5E2CC52D" w14:textId="77777777" w:rsidR="00AE1494" w:rsidRPr="00AE1494" w:rsidRDefault="00AE1494" w:rsidP="00AE1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E1494">
        <w:rPr>
          <w:rFonts w:ascii="Times New Roman" w:eastAsia="Times New Roman" w:hAnsi="Times New Roman" w:cs="Times New Roman"/>
          <w:color w:val="000000"/>
          <w:lang w:eastAsia="pl-PL"/>
        </w:rPr>
        <w:t>Właściciel, tj. Gmina Miasto Płońsk nie ponosi odpowiedzialności za wady ukryte sprzedawanej nieruchomości. Nieruchomość zbywana jest w istniejącym stanie faktycznym i prawnym.</w:t>
      </w:r>
    </w:p>
    <w:p w14:paraId="76953D44" w14:textId="77777777" w:rsidR="00AE1494" w:rsidRPr="00AE1494" w:rsidRDefault="00AE1494" w:rsidP="00AE1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E1494">
        <w:rPr>
          <w:rFonts w:ascii="Times New Roman" w:eastAsia="Times New Roman" w:hAnsi="Times New Roman" w:cs="Times New Roman"/>
          <w:color w:val="000000"/>
          <w:lang w:eastAsia="pl-PL"/>
        </w:rPr>
        <w:t>Termin składania wniosków przez osoby, którym przysługiwało pierwszeństwo w nabyciu nieruchomości upłynął 05 stycznia 2022 r.</w:t>
      </w:r>
    </w:p>
    <w:p w14:paraId="565C4573" w14:textId="77777777" w:rsidR="00AE1494" w:rsidRPr="00AE1494" w:rsidRDefault="00AE1494" w:rsidP="00AE1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AE1494">
        <w:rPr>
          <w:rFonts w:ascii="Times New Roman" w:eastAsia="Times New Roman" w:hAnsi="Times New Roman" w:cs="Times New Roman"/>
          <w:lang w:eastAsia="pl-PL"/>
        </w:rPr>
        <w:t>Zgodnie z ustawą z dnia 11 marca 2004 roku o podatku od towarów i usług /  Dz. U. z 2021 r.,  poz. 685 ze zm./, do ceny nieruchomości doliczony zostanie podatek VAT w wysokości 23%.</w:t>
      </w:r>
    </w:p>
    <w:p w14:paraId="2CE12E69" w14:textId="77777777" w:rsidR="00AE1494" w:rsidRPr="00AE1494" w:rsidRDefault="00AE1494" w:rsidP="00AE1494">
      <w:pPr>
        <w:tabs>
          <w:tab w:val="right" w:pos="1020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E1494">
        <w:rPr>
          <w:rFonts w:ascii="Times New Roman" w:eastAsia="Times New Roman" w:hAnsi="Times New Roman" w:cs="Times New Roman"/>
          <w:color w:val="000000"/>
          <w:lang w:eastAsia="pl-PL"/>
        </w:rPr>
        <w:t>Opłaty: notarialna i sądowa związane z nabyciem nieruchomości obciążają nabywcę.</w:t>
      </w:r>
      <w:r w:rsidRPr="00AE1494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14:paraId="55BE3F9F" w14:textId="77777777" w:rsidR="00AE1494" w:rsidRPr="00AE1494" w:rsidRDefault="00AE1494" w:rsidP="00AE14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E1494">
        <w:rPr>
          <w:rFonts w:ascii="Times New Roman" w:eastAsia="Times New Roman" w:hAnsi="Times New Roman" w:cs="Times New Roman"/>
          <w:lang w:eastAsia="pl-PL"/>
        </w:rPr>
        <w:t xml:space="preserve">Zbycie ww. nieruchomości nastąpi na zasadach określonych w ustawie z dnia 21 sierpnia 1997 roku o gospodarce nieruchomościami (Dz. U. z 2021, poz. 1899 ze zm. ),  ustawie o samorządzie gminnym (Dz. U. z 2021 r., poz. 1372 ze zm.), rozporządzeniu Rady Ministrów z dnia 14 września 2004 roku w sprawie sposobu i trybu przeprowadzania przetargów oraz rokowań na zbycie nieruchomości (Dz. U. z 2021 r., poz. 2213), oraz zgodnie z ustaleniami Rady Miejskiej w Płońsku określonymi w Uchwale </w:t>
      </w:r>
      <w:r w:rsidRPr="00AE1494">
        <w:rPr>
          <w:rFonts w:ascii="Times New Roman" w:eastAsia="Times New Roman" w:hAnsi="Times New Roman" w:cs="Times New Roman"/>
          <w:bCs/>
          <w:lang w:eastAsia="pl-PL"/>
        </w:rPr>
        <w:t>Nr XLIII/312/2021 Rady Miejskiej w Płońsku z dnia 25 marca 2021 roku w sprawie sprzedaży nieruchomości stanowiącej własność Gminy Miasto Płońsk, położonej w Płońsku przy ul. Północnej.</w:t>
      </w:r>
    </w:p>
    <w:p w14:paraId="7E9B898E" w14:textId="77777777" w:rsidR="00AE1494" w:rsidRPr="00AE1494" w:rsidRDefault="00AE1494" w:rsidP="00AE1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AE1494">
        <w:rPr>
          <w:rFonts w:ascii="Times New Roman" w:eastAsia="Times New Roman" w:hAnsi="Times New Roman" w:cs="Times New Roman"/>
          <w:lang w:eastAsia="pl-PL"/>
        </w:rPr>
        <w:t xml:space="preserve">Szczegółowych informacji udziela Wydział Planowania Przestrzennego i Gospodarki Nieruchomościami Urzędu Miejskiego w Płońsku, ul. Płocka 39, wejście od ul. 1-go Maja /pokój nr 2 - parter/, tel. (23) 663-13-23 i (23) 663-13-06.  </w:t>
      </w:r>
    </w:p>
    <w:p w14:paraId="2FF901C6" w14:textId="77777777" w:rsidR="00AE1494" w:rsidRPr="00AE1494" w:rsidRDefault="00AE1494" w:rsidP="00AE1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AE1494">
        <w:rPr>
          <w:rFonts w:ascii="Times New Roman" w:eastAsia="Times New Roman" w:hAnsi="Times New Roman" w:cs="Times New Roman"/>
          <w:lang w:eastAsia="pl-PL"/>
        </w:rPr>
        <w:t>W przypadku wystąpienia zagrożenia epidemicznego w Urzędzie Miejskim w Płońsku przetarg może zostać przeprowadzony przy użyciu środków komunikacji elektronicznej.</w:t>
      </w:r>
      <w:r w:rsidRPr="00AE1494">
        <w:rPr>
          <w:rFonts w:ascii="Times New Roman" w:eastAsia="Times New Roman" w:hAnsi="Times New Roman" w:cs="Times New Roman"/>
          <w:color w:val="000000"/>
          <w:lang w:eastAsia="pl-PL"/>
        </w:rPr>
        <w:t xml:space="preserve"> Informacja o przeprowadzeniu przetargu przy użyciu środków komunikacji elektronicznej zamieszczona zostanie w Biuletynie Informacji Publicznej Urzędu Miejskiego w Płońsku, na okres co najmniej 7 dni przed otwarciem przetargu, ze wskazaniem w jaki sposób przy użyciu tych środków uczestnik przetargu będzie mógł w nim uczestniczyć.</w:t>
      </w:r>
    </w:p>
    <w:p w14:paraId="7EC5E610" w14:textId="77777777" w:rsidR="00AE1494" w:rsidRPr="00AE1494" w:rsidRDefault="00AE1494" w:rsidP="00AE14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1494">
        <w:rPr>
          <w:rFonts w:ascii="Times New Roman" w:eastAsia="Times New Roman" w:hAnsi="Times New Roman" w:cs="Times New Roman"/>
          <w:lang w:eastAsia="pl-PL"/>
        </w:rPr>
        <w:t>Organizator zastrzega sobie prawo do odwołania przetargu bez podania przyczyny.</w:t>
      </w:r>
    </w:p>
    <w:p w14:paraId="0917EB8D" w14:textId="77777777" w:rsidR="00AE1494" w:rsidRPr="00AE1494" w:rsidRDefault="00AE1494" w:rsidP="00AE1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AE1494">
        <w:rPr>
          <w:rFonts w:ascii="Times New Roman" w:eastAsia="Times New Roman" w:hAnsi="Times New Roman" w:cs="Times New Roman"/>
          <w:lang w:eastAsia="pl-PL"/>
        </w:rPr>
        <w:t>Udział w postępowaniu przetargowym wiąże się z przetwarzaniem danych osobowych oferentów na zasadach określonych w Rozporządzeniu Parlamentu Europejskiego i Rady (UE) 2016/679 z dnia 27 kwietnia 2016 r., w sprawie ochrony osób fizycznych w związku z przetwarzaniem danych osobowych i w sprawie swobodnego przepływu takich danych oraz uchylenia dyrektywy 95/46/WE (ogólne rozporządzenie o ochronie danych RODO,  Dz. U. UE.L 2016 nr 119 1) oraz w zakresie wynikającym z ustawy o gospodarce nieruchomościami ( Dz. U. z 2021, poz. 1899 ze zm.),  rozporządzeniu Rady Ministrów z dnia 14 września 2004 roku w sprawie sposobu i trybu przeprowadzania przetargów oraz rokowań na zbycie nieruchomości ( Dz. U. z 2021 r., poz. 2213).</w:t>
      </w:r>
    </w:p>
    <w:p w14:paraId="75B43DE3" w14:textId="77777777" w:rsidR="00AE1494" w:rsidRPr="00AE1494" w:rsidRDefault="00AE1494" w:rsidP="00AE1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B71A1D" w14:textId="77777777" w:rsidR="00AE1494" w:rsidRPr="00AE1494" w:rsidRDefault="00AE1494" w:rsidP="00AE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494">
        <w:rPr>
          <w:rFonts w:ascii="Times New Roman" w:eastAsia="Times New Roman" w:hAnsi="Times New Roman" w:cs="Times New Roman"/>
          <w:lang w:eastAsia="pl-PL"/>
        </w:rPr>
        <w:t>Płońsk, dnia 21.01.2022 r.</w:t>
      </w:r>
    </w:p>
    <w:p w14:paraId="71718CB2" w14:textId="77777777" w:rsidR="00AE1494" w:rsidRPr="00AE1494" w:rsidRDefault="00AE1494" w:rsidP="00AE1494">
      <w:pPr>
        <w:keepNext/>
        <w:spacing w:after="0" w:line="240" w:lineRule="auto"/>
        <w:ind w:left="4956" w:firstLine="708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14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2C2F716A" w14:textId="77777777" w:rsidR="00AE1494" w:rsidRPr="00AE1494" w:rsidRDefault="00AE1494" w:rsidP="00AE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4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14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14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14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14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14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14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14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14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14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/-/</w:t>
      </w:r>
    </w:p>
    <w:p w14:paraId="331EC6F3" w14:textId="77777777" w:rsidR="00AE1494" w:rsidRPr="00AE1494" w:rsidRDefault="00AE1494" w:rsidP="00AE14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1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AE14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Pr="00AE14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14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14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14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14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14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14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14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14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Andrzej Pietrasik</w:t>
      </w:r>
    </w:p>
    <w:p w14:paraId="3EC33125" w14:textId="77777777" w:rsidR="00AE1494" w:rsidRPr="00AE1494" w:rsidRDefault="00AE1494" w:rsidP="00AE14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411C40" w14:textId="77777777" w:rsidR="00AE1494" w:rsidRPr="00AE1494" w:rsidRDefault="00AE1494" w:rsidP="00AE14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04B58D6" w14:textId="77777777" w:rsidR="006C4CC2" w:rsidRDefault="006C4CC2"/>
    <w:sectPr w:rsidR="006C4CC2" w:rsidSect="00B47A52">
      <w:headerReference w:type="default" r:id="rId6"/>
      <w:pgSz w:w="11907" w:h="16840" w:code="9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1E65A" w14:textId="77777777" w:rsidR="0035134B" w:rsidRDefault="0035134B">
      <w:pPr>
        <w:spacing w:after="0" w:line="240" w:lineRule="auto"/>
      </w:pPr>
      <w:r>
        <w:separator/>
      </w:r>
    </w:p>
  </w:endnote>
  <w:endnote w:type="continuationSeparator" w:id="0">
    <w:p w14:paraId="39B15E5F" w14:textId="77777777" w:rsidR="0035134B" w:rsidRDefault="0035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D8488" w14:textId="77777777" w:rsidR="0035134B" w:rsidRDefault="0035134B">
      <w:pPr>
        <w:spacing w:after="0" w:line="240" w:lineRule="auto"/>
      </w:pPr>
      <w:r>
        <w:separator/>
      </w:r>
    </w:p>
  </w:footnote>
  <w:footnote w:type="continuationSeparator" w:id="0">
    <w:p w14:paraId="32DD7CFD" w14:textId="77777777" w:rsidR="0035134B" w:rsidRDefault="00351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ABDA" w14:textId="77777777" w:rsidR="00A32370" w:rsidRDefault="00AE1494">
    <w:pPr>
      <w:rPr>
        <w:b/>
        <w:bCs/>
        <w:color w:val="FFFFFF"/>
      </w:rPr>
    </w:pPr>
    <w:r>
      <w:rPr>
        <w:b/>
        <w:bCs/>
        <w:color w:val="FFFFFF"/>
      </w:rPr>
      <w:t>Załącznik do Zarządzenia Nr 0151-......../........Burmistrza Miasta Płońsk z dnia 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65"/>
    <w:rsid w:val="002A740C"/>
    <w:rsid w:val="0035134B"/>
    <w:rsid w:val="006C4CC2"/>
    <w:rsid w:val="009B5665"/>
    <w:rsid w:val="00AE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0FA7"/>
  <w15:chartTrackingRefBased/>
  <w15:docId w15:val="{EA27FC58-9B89-435E-8C9B-048985F1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1178</Words>
  <Characters>7071</Characters>
  <Application>Microsoft Office Word</Application>
  <DocSecurity>0</DocSecurity>
  <Lines>58</Lines>
  <Paragraphs>16</Paragraphs>
  <ScaleCrop>false</ScaleCrop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Monika Olechowicz</cp:lastModifiedBy>
  <cp:revision>3</cp:revision>
  <dcterms:created xsi:type="dcterms:W3CDTF">2022-01-21T07:03:00Z</dcterms:created>
  <dcterms:modified xsi:type="dcterms:W3CDTF">2022-01-21T08:26:00Z</dcterms:modified>
</cp:coreProperties>
</file>