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29F36" w14:textId="77777777" w:rsidR="008252C2" w:rsidRDefault="008252C2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8252C2" w14:paraId="07075450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2828E" w14:textId="03014D3D" w:rsidR="008252C2" w:rsidRDefault="004621FD">
            <w:pPr>
              <w:ind w:left="1655" w:right="170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</w:t>
            </w:r>
            <w:r w:rsidR="00A43EEB">
              <w:rPr>
                <w:rFonts w:ascii="Arial" w:eastAsia="Arial" w:hAnsi="Arial" w:cs="Arial"/>
                <w:b/>
                <w:sz w:val="18"/>
              </w:rPr>
              <w:t xml:space="preserve">                     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252C2" w14:paraId="62B06FE9" w14:textId="77777777">
        <w:trPr>
          <w:trHeight w:val="475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A398F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14:paraId="37BEFB24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65E7" w14:textId="77777777" w:rsidR="008252C2" w:rsidRDefault="004621FD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14:paraId="2E130FE2" w14:textId="3DA94D92" w:rsidR="008252C2" w:rsidRDefault="00861EDE">
            <w:pPr>
              <w:numPr>
                <w:ilvl w:val="0"/>
                <w:numId w:val="1"/>
              </w:numPr>
              <w:spacing w:after="14" w:line="278" w:lineRule="auto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Burmistrz Miasta Płońsk, ul. Płocka 39, 09-100 Płońsk w zakresie rejestracji w Centralnym Rejestrze Wyborców danych wpływających na realizację prawa wybierania i przechowywanej przez Burmistrza Miasta  dokumentacji pisemnej; </w:t>
            </w:r>
          </w:p>
          <w:p w14:paraId="2C551716" w14:textId="77777777" w:rsidR="008252C2" w:rsidRDefault="004621FD">
            <w:pPr>
              <w:numPr>
                <w:ilvl w:val="0"/>
                <w:numId w:val="1"/>
              </w:numPr>
              <w:spacing w:after="14" w:line="278" w:lineRule="auto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Konsul RP (do uzupełnienia dane adresowe urzędu) – w zakresie rejestracji w Centralnym Rejestrze Wyborców danych co do adresu przebywania w stosunku do wyborców głosujących poza granicami kraju oraz przechowywanej przez Konsula dokumentacji pisemnej; </w:t>
            </w:r>
          </w:p>
          <w:p w14:paraId="5763737E" w14:textId="77777777" w:rsidR="008252C2" w:rsidRDefault="004621FD">
            <w:pPr>
              <w:numPr>
                <w:ilvl w:val="0"/>
                <w:numId w:val="1"/>
              </w:numPr>
              <w:spacing w:after="20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</w:t>
            </w:r>
          </w:p>
          <w:p w14:paraId="1D529413" w14:textId="77777777" w:rsidR="008252C2" w:rsidRDefault="004621FD">
            <w:pPr>
              <w:spacing w:line="276" w:lineRule="auto"/>
              <w:ind w:left="72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Królewskiej 27 – odpowiada za utrzymanie i rozwój Centralnego Rejestru Wyborców oraz aktualizuje informacje o zgłoszeniu chęci głosowania w wyborach do Parlamentu Europejskiego </w:t>
            </w:r>
          </w:p>
          <w:p w14:paraId="04075494" w14:textId="77777777" w:rsidR="008252C2" w:rsidRDefault="004621FD">
            <w:pPr>
              <w:spacing w:after="30"/>
              <w:ind w:right="123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14:paraId="284463AB" w14:textId="77777777" w:rsidR="008252C2" w:rsidRDefault="004621FD">
            <w:pPr>
              <w:numPr>
                <w:ilvl w:val="0"/>
                <w:numId w:val="1"/>
              </w:numPr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8252C2" w14:paraId="1545880F" w14:textId="77777777">
        <w:trPr>
          <w:trHeight w:val="333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220DA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118E" w14:textId="27168E91" w:rsidR="008252C2" w:rsidRDefault="004621FD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</w:t>
            </w:r>
            <w:r w:rsidR="00861EDE">
              <w:rPr>
                <w:rFonts w:ascii="Arial" w:eastAsia="Arial" w:hAnsi="Arial" w:cs="Arial"/>
                <w:sz w:val="18"/>
              </w:rPr>
              <w:t>Burmistrzem Miasta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861EDE">
              <w:rPr>
                <w:rFonts w:ascii="Arial" w:eastAsia="Arial" w:hAnsi="Arial" w:cs="Arial"/>
                <w:sz w:val="18"/>
              </w:rPr>
              <w:t xml:space="preserve">Płońsk </w:t>
            </w:r>
            <w:r>
              <w:rPr>
                <w:rFonts w:ascii="Arial" w:eastAsia="Arial" w:hAnsi="Arial" w:cs="Arial"/>
                <w:sz w:val="18"/>
              </w:rPr>
              <w:t>można się skontaktować pisemnie na adres siedziby administratora.</w:t>
            </w:r>
          </w:p>
          <w:p w14:paraId="10753D92" w14:textId="77777777" w:rsidR="008252C2" w:rsidRDefault="004621FD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14:paraId="7CC7BA5D" w14:textId="6CC38AFE" w:rsidR="008252C2" w:rsidRDefault="004621FD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</w:t>
            </w:r>
            <w:r w:rsidR="00282C23">
              <w:rPr>
                <w:rFonts w:ascii="Arial" w:eastAsia="Arial" w:hAnsi="Arial" w:cs="Arial"/>
                <w:sz w:val="18"/>
              </w:rPr>
              <w:t xml:space="preserve">                        </w:t>
            </w:r>
            <w:r>
              <w:rPr>
                <w:rFonts w:ascii="Arial" w:eastAsia="Arial" w:hAnsi="Arial" w:cs="Arial"/>
                <w:sz w:val="18"/>
              </w:rPr>
              <w:t>z wykonującym obowiązki administratora, którym jest konsul RP, można skontaktować się poprzez właściwy adres instytucjonalny e-mail urzędu konsularnego lub pisemnie pod adresem, zgodnie z informacją opublikowaną na stronie:https://www.gov.pl/web/dyplomacja/polskie-przedstawicielstwa-naswiecie .</w:t>
            </w:r>
          </w:p>
        </w:tc>
      </w:tr>
      <w:tr w:rsidR="008252C2" w14:paraId="7DC8B229" w14:textId="77777777">
        <w:trPr>
          <w:trHeight w:val="452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16E1C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DANE KONTAKTOWE </w:t>
            </w:r>
          </w:p>
          <w:p w14:paraId="2B69E6AA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14:paraId="18C2CDF8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5E24" w14:textId="0FD31DFF" w:rsidR="008252C2" w:rsidRDefault="004621FD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</w:t>
            </w:r>
            <w:r w:rsidR="00861EDE">
              <w:rPr>
                <w:rFonts w:ascii="Arial" w:eastAsia="Arial" w:hAnsi="Arial" w:cs="Arial"/>
                <w:sz w:val="18"/>
              </w:rPr>
              <w:t>Burmistrz Miasta Płońsk</w:t>
            </w:r>
            <w:r>
              <w:rPr>
                <w:rFonts w:ascii="Arial" w:eastAsia="Arial" w:hAnsi="Arial" w:cs="Arial"/>
                <w:sz w:val="18"/>
              </w:rPr>
              <w:t xml:space="preserve"> wyznaczył inspektora ochrony danych, </w:t>
            </w:r>
            <w:r w:rsidR="00861EDE">
              <w:rPr>
                <w:rFonts w:ascii="Arial" w:eastAsia="Arial" w:hAnsi="Arial" w:cs="Arial"/>
                <w:sz w:val="18"/>
              </w:rPr>
              <w:t xml:space="preserve">                  </w:t>
            </w:r>
            <w:r>
              <w:rPr>
                <w:rFonts w:ascii="Arial" w:eastAsia="Arial" w:hAnsi="Arial" w:cs="Arial"/>
                <w:sz w:val="18"/>
              </w:rPr>
              <w:t>z którym może się Pani/Pan skontaktować poprze</w:t>
            </w:r>
            <w:r w:rsidR="00861EDE">
              <w:rPr>
                <w:rFonts w:ascii="Arial" w:eastAsia="Arial" w:hAnsi="Arial" w:cs="Arial"/>
                <w:sz w:val="18"/>
              </w:rPr>
              <w:t xml:space="preserve">z email </w:t>
            </w:r>
            <w:hyperlink r:id="rId7" w:history="1">
              <w:r w:rsidR="00861EDE" w:rsidRPr="00951449">
                <w:rPr>
                  <w:rStyle w:val="Hipercze"/>
                  <w:rFonts w:ascii="Arial" w:eastAsia="Arial" w:hAnsi="Arial" w:cs="Arial"/>
                  <w:sz w:val="18"/>
                </w:rPr>
                <w:t>iod@plonsk.pl</w:t>
              </w:r>
            </w:hyperlink>
            <w:r w:rsidR="00861EDE">
              <w:rPr>
                <w:rFonts w:ascii="Arial" w:eastAsia="Arial" w:hAnsi="Arial" w:cs="Arial"/>
                <w:sz w:val="18"/>
              </w:rPr>
              <w:t xml:space="preserve"> albo pisemnie na adres siedziby administratora. </w:t>
            </w:r>
          </w:p>
          <w:p w14:paraId="197C43A7" w14:textId="02B7F4A8" w:rsidR="008252C2" w:rsidRDefault="004621FD">
            <w:pPr>
              <w:spacing w:after="238" w:line="276" w:lineRule="auto"/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Cyfryzacji wyznaczył inspektora ochrony danych, </w:t>
            </w:r>
            <w:r w:rsidR="00861EDE">
              <w:rPr>
                <w:rFonts w:ascii="Arial" w:eastAsia="Arial" w:hAnsi="Arial" w:cs="Arial"/>
                <w:sz w:val="18"/>
              </w:rPr>
              <w:t xml:space="preserve">                        </w:t>
            </w:r>
            <w:r>
              <w:rPr>
                <w:rFonts w:ascii="Arial" w:eastAsia="Arial" w:hAnsi="Arial" w:cs="Arial"/>
                <w:sz w:val="18"/>
              </w:rPr>
              <w:t>z którym może się Pan/Pani kontaktować, we wszystkich sprawach związanych z przetwarzaniem danych osobowych, poprzez email iod@mc.gov.pl lub pisemnie na adres siedziby administratora.</w:t>
            </w:r>
          </w:p>
          <w:p w14:paraId="4F3C1677" w14:textId="77777777" w:rsidR="008252C2" w:rsidRDefault="004621FD">
            <w:pPr>
              <w:spacing w:after="238" w:line="276" w:lineRule="auto"/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i placówkach zagranicznych,  inspektora ochrony danych, z którym może się Pan/Pani 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14:paraId="263F2AEE" w14:textId="77777777" w:rsidR="008252C2" w:rsidRDefault="004621FD">
            <w:pPr>
              <w:ind w:left="3" w:right="10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  <w:p w14:paraId="4F36A0EE" w14:textId="46C5DD55" w:rsidR="00A43EEB" w:rsidRDefault="00A43EEB">
            <w:pPr>
              <w:ind w:left="3" w:right="100"/>
              <w:jc w:val="both"/>
            </w:pPr>
          </w:p>
        </w:tc>
      </w:tr>
      <w:tr w:rsidR="008252C2" w14:paraId="374D51CD" w14:textId="77777777">
        <w:trPr>
          <w:trHeight w:val="94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7B7B9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14:paraId="00FFEC2F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14:paraId="75146E7C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79B8" w14:textId="77777777" w:rsidR="008252C2" w:rsidRDefault="004621FD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w sprawie ochrony osób fizycznych w związku z przetwarzaniem </w:t>
            </w:r>
          </w:p>
        </w:tc>
      </w:tr>
    </w:tbl>
    <w:p w14:paraId="2C47E3AA" w14:textId="77777777" w:rsidR="008252C2" w:rsidRDefault="008252C2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8252C2" w14:paraId="5B0B7108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F5C174" w14:textId="77777777" w:rsidR="008252C2" w:rsidRDefault="004621FD">
            <w:pPr>
              <w:ind w:left="1655" w:right="16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252C2" w14:paraId="217EA342" w14:textId="77777777">
        <w:trPr>
          <w:trHeight w:val="455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C1D57" w14:textId="77777777" w:rsidR="008252C2" w:rsidRDefault="008252C2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7FDA" w14:textId="2F41F14F" w:rsidR="008252C2" w:rsidRDefault="004621FD">
            <w:pPr>
              <w:spacing w:after="2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danych 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późn. zm.) (dalej: RODO) w związku </w:t>
            </w:r>
            <w:r w:rsidR="00282C23">
              <w:rPr>
                <w:rFonts w:ascii="Arial" w:eastAsia="Arial" w:hAnsi="Arial" w:cs="Arial"/>
                <w:sz w:val="18"/>
              </w:rPr>
              <w:t xml:space="preserve">                              </w:t>
            </w:r>
            <w:r>
              <w:rPr>
                <w:rFonts w:ascii="Arial" w:eastAsia="Arial" w:hAnsi="Arial" w:cs="Arial"/>
                <w:sz w:val="18"/>
              </w:rPr>
              <w:t>z przepisem szczególnym ustawy;</w:t>
            </w:r>
          </w:p>
          <w:p w14:paraId="387BA197" w14:textId="35619F8C" w:rsidR="008252C2" w:rsidRDefault="004621FD">
            <w:pPr>
              <w:numPr>
                <w:ilvl w:val="0"/>
                <w:numId w:val="2"/>
              </w:numPr>
              <w:spacing w:after="26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przez </w:t>
            </w:r>
            <w:r w:rsidR="00861EDE">
              <w:rPr>
                <w:rFonts w:ascii="Arial" w:eastAsia="Arial" w:hAnsi="Arial" w:cs="Arial"/>
                <w:sz w:val="18"/>
              </w:rPr>
              <w:t xml:space="preserve">Burmistrza Miasta </w:t>
            </w:r>
            <w:r w:rsidR="00282C23">
              <w:rPr>
                <w:rFonts w:ascii="Arial" w:eastAsia="Arial" w:hAnsi="Arial" w:cs="Arial"/>
                <w:sz w:val="18"/>
              </w:rPr>
              <w:t>Płońsk</w:t>
            </w:r>
            <w:r>
              <w:rPr>
                <w:rFonts w:ascii="Arial" w:eastAsia="Arial" w:hAnsi="Arial" w:cs="Arial"/>
                <w:sz w:val="18"/>
              </w:rPr>
              <w:t xml:space="preserve">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2022 r. poz. 1277 i 2418 oraz z 2023 r. poz. 497)</w:t>
            </w:r>
          </w:p>
          <w:p w14:paraId="79F2FE0F" w14:textId="77777777" w:rsidR="008252C2" w:rsidRDefault="004621FD">
            <w:pPr>
              <w:numPr>
                <w:ilvl w:val="0"/>
                <w:numId w:val="2"/>
              </w:numPr>
              <w:spacing w:after="25" w:line="279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14:paraId="7A098E57" w14:textId="3AF9B235" w:rsidR="008252C2" w:rsidRDefault="004621FD">
            <w:pPr>
              <w:numPr>
                <w:ilvl w:val="0"/>
                <w:numId w:val="2"/>
              </w:numPr>
              <w:spacing w:after="236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3 ustawy</w:t>
            </w:r>
            <w:r w:rsidR="00282C23">
              <w:rPr>
                <w:rFonts w:ascii="Arial" w:eastAsia="Arial" w:hAnsi="Arial" w:cs="Arial"/>
                <w:sz w:val="18"/>
              </w:rPr>
              <w:t xml:space="preserve">                  </w:t>
            </w:r>
            <w:r>
              <w:rPr>
                <w:rFonts w:ascii="Arial" w:eastAsia="Arial" w:hAnsi="Arial" w:cs="Arial"/>
                <w:sz w:val="18"/>
              </w:rPr>
              <w:t xml:space="preserve"> z dnia 5 stycznia 2011 r. – Kodeks wyborczy oraz w celu utrzymania </w:t>
            </w:r>
            <w:r w:rsidR="00282C23">
              <w:rPr>
                <w:rFonts w:ascii="Arial" w:eastAsia="Arial" w:hAnsi="Arial" w:cs="Arial"/>
                <w:sz w:val="18"/>
              </w:rPr>
              <w:t xml:space="preserve">                  </w:t>
            </w:r>
            <w:r>
              <w:rPr>
                <w:rFonts w:ascii="Arial" w:eastAsia="Arial" w:hAnsi="Arial" w:cs="Arial"/>
                <w:sz w:val="18"/>
              </w:rPr>
              <w:t xml:space="preserve">i rozwoju rejestru </w:t>
            </w:r>
          </w:p>
          <w:p w14:paraId="5BA69A69" w14:textId="77777777" w:rsidR="008252C2" w:rsidRDefault="004621FD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8252C2" w14:paraId="260C0B53" w14:textId="77777777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9F126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EDEF" w14:textId="77777777" w:rsidR="008252C2" w:rsidRDefault="004621FD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14:paraId="6D18CD54" w14:textId="77777777" w:rsidR="008252C2" w:rsidRDefault="004621FD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14:paraId="6B89F1BF" w14:textId="77777777" w:rsidR="008252C2" w:rsidRDefault="004621FD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8252C2" w14:paraId="5E6D051F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B2806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PRZEKAZANIE </w:t>
            </w:r>
          </w:p>
          <w:p w14:paraId="27DB42DA" w14:textId="77777777" w:rsidR="008252C2" w:rsidRDefault="004621FD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14:paraId="21A0626A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14:paraId="20EC3F59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14:paraId="2246EDB6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14:paraId="161A1152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4518" w14:textId="77777777" w:rsidR="008252C2" w:rsidRDefault="004621FD">
            <w:pPr>
              <w:spacing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14:paraId="74C25613" w14:textId="77777777" w:rsidR="008252C2" w:rsidRDefault="004621FD">
            <w:pPr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8252C2" w14:paraId="4A62A204" w14:textId="77777777">
        <w:trPr>
          <w:trHeight w:val="52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A6323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14:paraId="6769E644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14:paraId="64B3B384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AF9C" w14:textId="77777777" w:rsidR="008252C2" w:rsidRDefault="004621FD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14:paraId="182FD9A7" w14:textId="77777777" w:rsidR="008252C2" w:rsidRDefault="004621FD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 wniosku.</w:t>
            </w:r>
          </w:p>
          <w:p w14:paraId="7EBD974F" w14:textId="77777777" w:rsidR="008252C2" w:rsidRDefault="004621FD">
            <w:pPr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14:paraId="44EE5815" w14:textId="77777777" w:rsidR="008252C2" w:rsidRDefault="008252C2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8252C2" w14:paraId="0D902C05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5F54D" w14:textId="04525E57" w:rsidR="008252C2" w:rsidRDefault="004621FD">
            <w:pPr>
              <w:ind w:left="1655" w:right="16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Klauzula informacyjna dot. przetwarzania danych osobowych </w:t>
            </w:r>
            <w:r w:rsidR="00282C23"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252C2" w14:paraId="5AEE5886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57343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BB10" w14:textId="77777777" w:rsidR="008252C2" w:rsidRDefault="004621FD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14:paraId="7C3C3A0A" w14:textId="77777777" w:rsidR="008252C2" w:rsidRDefault="004621FD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14:paraId="2D8B7AAF" w14:textId="77777777" w:rsidR="008252C2" w:rsidRDefault="004621FD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8252C2" w14:paraId="21420654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6FB6D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14:paraId="60A849E8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14:paraId="332823CC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0CC6" w14:textId="77777777" w:rsidR="008252C2" w:rsidRDefault="004621FD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</w:t>
            </w:r>
          </w:p>
          <w:p w14:paraId="51E0BC3B" w14:textId="77777777" w:rsidR="008252C2" w:rsidRDefault="004621FD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Osobowych;</w:t>
            </w:r>
          </w:p>
          <w:p w14:paraId="35A1F508" w14:textId="77777777" w:rsidR="008252C2" w:rsidRDefault="00F43111">
            <w:pPr>
              <w:ind w:left="3"/>
            </w:pPr>
            <w:hyperlink r:id="rId8">
              <w:r w:rsidR="004621FD">
                <w:rPr>
                  <w:rFonts w:ascii="Arial" w:eastAsia="Arial" w:hAnsi="Arial" w:cs="Arial"/>
                  <w:sz w:val="18"/>
                </w:rPr>
                <w:t>Adres:</w:t>
              </w:r>
            </w:hyperlink>
            <w:r w:rsidR="004621FD">
              <w:rPr>
                <w:rFonts w:ascii="Arial" w:eastAsia="Arial" w:hAnsi="Arial" w:cs="Arial"/>
                <w:sz w:val="18"/>
              </w:rPr>
              <w:t xml:space="preserve"> Stawki 2, 00-193 Warszawa</w:t>
            </w:r>
          </w:p>
        </w:tc>
      </w:tr>
      <w:tr w:rsidR="008252C2" w14:paraId="5C3EE103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996DC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14:paraId="0E1D67AB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14:paraId="191EB469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D6D8" w14:textId="77777777" w:rsidR="008252C2" w:rsidRDefault="004621FD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14:paraId="5D6DE6DF" w14:textId="77777777" w:rsidR="008252C2" w:rsidRDefault="004621FD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8252C2" w14:paraId="324A2F49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B0E6C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21753960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14:paraId="2926E055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14:paraId="5378E928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14:paraId="609579EC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14:paraId="61733D21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187F" w14:textId="77777777" w:rsidR="008252C2" w:rsidRDefault="004621FD">
            <w:pPr>
              <w:spacing w:line="276" w:lineRule="auto"/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14:paraId="34A17D21" w14:textId="77777777" w:rsidR="008252C2" w:rsidRDefault="004621FD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8252C2" w14:paraId="0BCBF27E" w14:textId="77777777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4C441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48E9EF6B" w14:textId="77777777" w:rsidR="008252C2" w:rsidRDefault="004621FD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14:paraId="5192B4BC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14:paraId="042C7A79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14:paraId="39633632" w14:textId="77777777" w:rsidR="008252C2" w:rsidRDefault="004621FD"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585" w14:textId="77777777" w:rsidR="008252C2" w:rsidRDefault="004621FD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nie będą podlegały zautomatyzowanemu podejmowaniu decyzji w tym profilowaniu.</w:t>
            </w:r>
          </w:p>
        </w:tc>
      </w:tr>
    </w:tbl>
    <w:p w14:paraId="2A2270B7" w14:textId="77777777" w:rsidR="00D95EFF" w:rsidRDefault="00D95EFF"/>
    <w:p w14:paraId="4FB119E8" w14:textId="77777777" w:rsidR="00A43EEB" w:rsidRDefault="00A43EEB"/>
    <w:p w14:paraId="07BAA243" w14:textId="77777777" w:rsidR="00A43EEB" w:rsidRDefault="00A43EEB"/>
    <w:p w14:paraId="0B9FFE9A" w14:textId="77777777" w:rsidR="00A43EEB" w:rsidRDefault="00A43EEB"/>
    <w:p w14:paraId="07B97AB0" w14:textId="77777777" w:rsidR="00A43EEB" w:rsidRDefault="00A43EEB"/>
    <w:p w14:paraId="58563AE8" w14:textId="329A20D4" w:rsidR="00A43EEB" w:rsidRDefault="00A43EEB">
      <w:bookmarkStart w:id="0" w:name="_GoBack"/>
      <w:bookmarkEnd w:id="0"/>
    </w:p>
    <w:sectPr w:rsidR="00A43EEB" w:rsidSect="007127CD">
      <w:pgSz w:w="11906" w:h="16838"/>
      <w:pgMar w:top="709" w:right="1440" w:bottom="28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EE0FA" w14:textId="77777777" w:rsidR="00F43111" w:rsidRDefault="00F43111" w:rsidP="00861EDE">
      <w:pPr>
        <w:spacing w:after="0" w:line="240" w:lineRule="auto"/>
      </w:pPr>
      <w:r>
        <w:separator/>
      </w:r>
    </w:p>
  </w:endnote>
  <w:endnote w:type="continuationSeparator" w:id="0">
    <w:p w14:paraId="501F4F1E" w14:textId="77777777" w:rsidR="00F43111" w:rsidRDefault="00F43111" w:rsidP="0086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875B9" w14:textId="77777777" w:rsidR="00F43111" w:rsidRDefault="00F43111" w:rsidP="00861EDE">
      <w:pPr>
        <w:spacing w:after="0" w:line="240" w:lineRule="auto"/>
      </w:pPr>
      <w:r>
        <w:separator/>
      </w:r>
    </w:p>
  </w:footnote>
  <w:footnote w:type="continuationSeparator" w:id="0">
    <w:p w14:paraId="6227CA1F" w14:textId="77777777" w:rsidR="00F43111" w:rsidRDefault="00F43111" w:rsidP="0086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45C1"/>
    <w:multiLevelType w:val="hybridMultilevel"/>
    <w:tmpl w:val="A67C884E"/>
    <w:lvl w:ilvl="0" w:tplc="8A984960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2E83C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40FB8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845B8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2878E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A83BFE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C895D4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2CBD3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0A4BB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A5384"/>
    <w:multiLevelType w:val="hybridMultilevel"/>
    <w:tmpl w:val="860613EA"/>
    <w:lvl w:ilvl="0" w:tplc="7D2EE01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9A5C5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6B21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2A45C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D4EE7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D08F6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32733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EC9A8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F28F4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F4565"/>
    <w:multiLevelType w:val="hybridMultilevel"/>
    <w:tmpl w:val="E804A4F2"/>
    <w:lvl w:ilvl="0" w:tplc="4C4C677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003C9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D08BF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1E754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90810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D0B65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248F5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DA479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58E89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2"/>
    <w:rsid w:val="000C699E"/>
    <w:rsid w:val="000D6E1A"/>
    <w:rsid w:val="00282C23"/>
    <w:rsid w:val="004621FD"/>
    <w:rsid w:val="006524C9"/>
    <w:rsid w:val="007127CD"/>
    <w:rsid w:val="007A373A"/>
    <w:rsid w:val="008252C2"/>
    <w:rsid w:val="00861EDE"/>
    <w:rsid w:val="00A43EEB"/>
    <w:rsid w:val="00D95EFF"/>
    <w:rsid w:val="00F4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F083"/>
  <w15:docId w15:val="{156B5C9F-F232-42AB-A3CC-D6581C41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ED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6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EDE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861E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Banasiak</dc:creator>
  <cp:keywords/>
  <cp:lastModifiedBy>Irmina Kraszewska</cp:lastModifiedBy>
  <cp:revision>3</cp:revision>
  <cp:lastPrinted>2024-03-25T11:58:00Z</cp:lastPrinted>
  <dcterms:created xsi:type="dcterms:W3CDTF">2024-03-27T14:00:00Z</dcterms:created>
  <dcterms:modified xsi:type="dcterms:W3CDTF">2024-03-27T14:00:00Z</dcterms:modified>
</cp:coreProperties>
</file>